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FB1" w:rsidRPr="00140BB0" w:rsidRDefault="00FE5FB1" w:rsidP="00FE5FB1">
      <w:pPr>
        <w:tabs>
          <w:tab w:val="left" w:pos="696"/>
        </w:tabs>
        <w:rPr>
          <w:sz w:val="20"/>
          <w:lang w:val="nl-NL"/>
        </w:rPr>
      </w:pPr>
    </w:p>
    <w:p w:rsidR="00FE5FB1" w:rsidRPr="00140BB0" w:rsidRDefault="00FE5FB1" w:rsidP="00FE5FB1">
      <w:pPr>
        <w:tabs>
          <w:tab w:val="left" w:pos="696"/>
        </w:tabs>
        <w:rPr>
          <w:sz w:val="20"/>
          <w:lang w:val="nl-NL"/>
        </w:rPr>
      </w:pPr>
    </w:p>
    <w:p w:rsidR="00FE5FB1" w:rsidRPr="00140BB0" w:rsidRDefault="00FE5FB1" w:rsidP="00FE5FB1">
      <w:pPr>
        <w:tabs>
          <w:tab w:val="left" w:pos="696"/>
        </w:tabs>
        <w:rPr>
          <w:sz w:val="20"/>
          <w:lang w:val="nl-NL"/>
        </w:rPr>
      </w:pPr>
    </w:p>
    <w:p w:rsidR="00FE5FB1" w:rsidRPr="00140BB0" w:rsidRDefault="00FE5FB1" w:rsidP="00FE5FB1">
      <w:pPr>
        <w:tabs>
          <w:tab w:val="left" w:pos="696"/>
        </w:tabs>
        <w:rPr>
          <w:sz w:val="20"/>
          <w:lang w:val="nl-NL"/>
        </w:rPr>
      </w:pPr>
    </w:p>
    <w:p w:rsidR="00FE5FB1" w:rsidRPr="00140BB0" w:rsidRDefault="00FE5FB1" w:rsidP="00FE5FB1">
      <w:pPr>
        <w:tabs>
          <w:tab w:val="left" w:pos="696"/>
        </w:tabs>
        <w:rPr>
          <w:sz w:val="20"/>
          <w:lang w:val="nl-NL"/>
        </w:rPr>
      </w:pPr>
    </w:p>
    <w:p w:rsidR="00FE5FB1" w:rsidRPr="0074246A" w:rsidRDefault="00FE5FB1" w:rsidP="00FE5FB1">
      <w:pPr>
        <w:tabs>
          <w:tab w:val="left" w:pos="696"/>
        </w:tabs>
        <w:jc w:val="center"/>
        <w:rPr>
          <w:sz w:val="40"/>
          <w:lang w:val="nl-NL"/>
        </w:rPr>
      </w:pPr>
      <w:r w:rsidRPr="00140BB0">
        <w:rPr>
          <w:b/>
          <w:sz w:val="56"/>
          <w:lang w:val="nl-NL"/>
        </w:rPr>
        <w:t xml:space="preserve">Opleidingssymposium </w:t>
      </w:r>
      <w:r w:rsidRPr="00140BB0">
        <w:rPr>
          <w:b/>
          <w:sz w:val="56"/>
          <w:lang w:val="nl-NL"/>
        </w:rPr>
        <w:br/>
        <w:t>“</w:t>
      </w:r>
      <w:proofErr w:type="spellStart"/>
      <w:r>
        <w:rPr>
          <w:b/>
          <w:sz w:val="56"/>
          <w:lang w:val="nl-NL"/>
        </w:rPr>
        <w:t>Grensoverstijgend</w:t>
      </w:r>
      <w:proofErr w:type="spellEnd"/>
      <w:r>
        <w:rPr>
          <w:b/>
          <w:sz w:val="56"/>
          <w:lang w:val="nl-NL"/>
        </w:rPr>
        <w:t xml:space="preserve"> opleiden</w:t>
      </w:r>
      <w:r w:rsidRPr="00140BB0">
        <w:rPr>
          <w:b/>
          <w:sz w:val="56"/>
          <w:lang w:val="nl-NL"/>
        </w:rPr>
        <w:t>”</w:t>
      </w:r>
      <w:r>
        <w:rPr>
          <w:b/>
          <w:sz w:val="56"/>
          <w:lang w:val="nl-NL"/>
        </w:rPr>
        <w:br/>
      </w:r>
      <w:r w:rsidRPr="0074246A">
        <w:rPr>
          <w:b/>
          <w:sz w:val="48"/>
          <w:lang w:val="nl-NL"/>
        </w:rPr>
        <w:t>Opleiden over grenzen heen</w:t>
      </w:r>
      <w:r w:rsidRPr="00140BB0">
        <w:rPr>
          <w:sz w:val="56"/>
          <w:lang w:val="nl-NL"/>
        </w:rPr>
        <w:br/>
      </w:r>
      <w:r w:rsidRPr="0074246A">
        <w:rPr>
          <w:sz w:val="40"/>
          <w:lang w:val="nl-NL"/>
        </w:rPr>
        <w:t>dinsdag 17 maart 2020</w:t>
      </w:r>
    </w:p>
    <w:p w:rsidR="00FE5FB1" w:rsidRDefault="00FE5FB1" w:rsidP="00FE5FB1">
      <w:pPr>
        <w:tabs>
          <w:tab w:val="left" w:pos="696"/>
        </w:tabs>
        <w:jc w:val="center"/>
        <w:rPr>
          <w:sz w:val="56"/>
          <w:lang w:val="nl-NL"/>
        </w:rPr>
      </w:pPr>
    </w:p>
    <w:p w:rsidR="00FE5FB1" w:rsidRPr="00140BB0" w:rsidRDefault="00FE5FB1" w:rsidP="00FE5FB1">
      <w:pPr>
        <w:tabs>
          <w:tab w:val="left" w:pos="696"/>
        </w:tabs>
        <w:jc w:val="center"/>
        <w:rPr>
          <w:sz w:val="56"/>
          <w:lang w:val="nl-NL"/>
        </w:rPr>
      </w:pPr>
      <w:proofErr w:type="spellStart"/>
      <w:r>
        <w:rPr>
          <w:sz w:val="56"/>
          <w:lang w:val="nl-NL"/>
        </w:rPr>
        <w:t>Haga</w:t>
      </w:r>
      <w:proofErr w:type="spellEnd"/>
      <w:r>
        <w:rPr>
          <w:sz w:val="56"/>
          <w:lang w:val="nl-NL"/>
        </w:rPr>
        <w:t xml:space="preserve"> Ziekenhuis</w:t>
      </w:r>
    </w:p>
    <w:p w:rsidR="00FE5FB1" w:rsidRPr="00E70F85" w:rsidRDefault="00FE5FB1" w:rsidP="00FE5FB1">
      <w:pPr>
        <w:tabs>
          <w:tab w:val="left" w:pos="696"/>
        </w:tabs>
        <w:jc w:val="center"/>
        <w:rPr>
          <w:sz w:val="36"/>
          <w:lang w:val="nl-NL"/>
        </w:rPr>
      </w:pPr>
      <w:r>
        <w:rPr>
          <w:sz w:val="36"/>
          <w:lang w:val="nl-NL"/>
        </w:rPr>
        <w:t>Den Haag</w:t>
      </w:r>
    </w:p>
    <w:p w:rsidR="00FE5FB1" w:rsidRPr="005569B5" w:rsidRDefault="00FE5FB1" w:rsidP="003B73A2">
      <w:pPr>
        <w:tabs>
          <w:tab w:val="left" w:pos="696"/>
        </w:tabs>
        <w:rPr>
          <w:rFonts w:cs="Arial"/>
          <w:b/>
          <w:bCs/>
          <w:sz w:val="24"/>
        </w:rPr>
      </w:pPr>
      <w:r w:rsidRPr="00140BB0">
        <w:rPr>
          <w:sz w:val="56"/>
          <w:lang w:val="nl-NL"/>
        </w:rPr>
        <w:br w:type="page"/>
      </w:r>
      <w:r>
        <w:rPr>
          <w:rFonts w:cs="Arial"/>
          <w:b/>
          <w:bCs/>
          <w:sz w:val="24"/>
        </w:rPr>
        <w:lastRenderedPageBreak/>
        <w:t xml:space="preserve"> Programma</w:t>
      </w:r>
      <w:bookmarkStart w:id="0" w:name="_Hlk29221111"/>
      <w:bookmarkStart w:id="1" w:name="_Hlk29543333"/>
    </w:p>
    <w:tbl>
      <w:tblPr>
        <w:tblpPr w:leftFromText="141" w:rightFromText="141" w:vertAnchor="text"/>
        <w:tblW w:w="5000" w:type="pct"/>
        <w:tblCellMar>
          <w:left w:w="0" w:type="dxa"/>
          <w:right w:w="0" w:type="dxa"/>
        </w:tblCellMar>
        <w:tblLook w:val="04A0" w:firstRow="1" w:lastRow="0" w:firstColumn="1" w:lastColumn="0" w:noHBand="0" w:noVBand="1"/>
      </w:tblPr>
      <w:tblGrid>
        <w:gridCol w:w="1643"/>
        <w:gridCol w:w="6837"/>
        <w:gridCol w:w="6525"/>
      </w:tblGrid>
      <w:tr w:rsidR="00FE5FB1" w:rsidTr="00EE5309">
        <w:trPr>
          <w:trHeight w:val="510"/>
        </w:trPr>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5FB1" w:rsidRDefault="00FE5FB1" w:rsidP="00EE5309">
            <w:pPr>
              <w:pStyle w:val="Geenafstand"/>
              <w:rPr>
                <w:rFonts w:eastAsiaTheme="minorHAnsi"/>
                <w:b/>
                <w:bCs/>
                <w:lang w:eastAsia="en-GB"/>
              </w:rPr>
            </w:pPr>
            <w:proofErr w:type="spellStart"/>
            <w:r>
              <w:rPr>
                <w:b/>
                <w:bCs/>
                <w:lang w:eastAsia="en-GB"/>
              </w:rPr>
              <w:t>Tijd</w:t>
            </w:r>
            <w:proofErr w:type="spellEnd"/>
          </w:p>
        </w:tc>
        <w:tc>
          <w:tcPr>
            <w:tcW w:w="22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5FB1" w:rsidRDefault="00FE5FB1" w:rsidP="00EE5309">
            <w:pPr>
              <w:pStyle w:val="Geenafstand"/>
              <w:rPr>
                <w:b/>
                <w:bCs/>
                <w:lang w:eastAsia="en-GB"/>
              </w:rPr>
            </w:pPr>
            <w:proofErr w:type="spellStart"/>
            <w:r>
              <w:rPr>
                <w:b/>
                <w:bCs/>
                <w:lang w:eastAsia="en-GB"/>
              </w:rPr>
              <w:t>Onderdeel</w:t>
            </w:r>
            <w:proofErr w:type="spellEnd"/>
          </w:p>
        </w:tc>
        <w:tc>
          <w:tcPr>
            <w:tcW w:w="21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5FB1" w:rsidRDefault="00FE5FB1" w:rsidP="00EE5309">
            <w:pPr>
              <w:pStyle w:val="Geenafstand"/>
              <w:rPr>
                <w:b/>
                <w:bCs/>
                <w:lang w:eastAsia="en-GB"/>
              </w:rPr>
            </w:pPr>
            <w:proofErr w:type="spellStart"/>
            <w:r>
              <w:rPr>
                <w:b/>
                <w:bCs/>
                <w:lang w:eastAsia="en-GB"/>
              </w:rPr>
              <w:t>Spreker</w:t>
            </w:r>
            <w:proofErr w:type="spellEnd"/>
          </w:p>
        </w:tc>
      </w:tr>
      <w:tr w:rsidR="00FE5FB1" w:rsidTr="00EE5309">
        <w:trPr>
          <w:trHeight w:val="510"/>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5FB1" w:rsidRDefault="00FE5FB1" w:rsidP="00EE5309">
            <w:pPr>
              <w:pStyle w:val="Geenafstand"/>
              <w:rPr>
                <w:lang w:eastAsia="en-GB"/>
              </w:rPr>
            </w:pPr>
            <w:r>
              <w:rPr>
                <w:lang w:eastAsia="en-GB"/>
              </w:rPr>
              <w:t>13.00- 13.30</w:t>
            </w:r>
          </w:p>
        </w:tc>
        <w:tc>
          <w:tcPr>
            <w:tcW w:w="2278" w:type="pct"/>
            <w:tcBorders>
              <w:top w:val="nil"/>
              <w:left w:val="nil"/>
              <w:bottom w:val="single" w:sz="8" w:space="0" w:color="auto"/>
              <w:right w:val="single" w:sz="8" w:space="0" w:color="auto"/>
            </w:tcBorders>
            <w:tcMar>
              <w:top w:w="0" w:type="dxa"/>
              <w:left w:w="108" w:type="dxa"/>
              <w:bottom w:w="0" w:type="dxa"/>
              <w:right w:w="108" w:type="dxa"/>
            </w:tcMar>
            <w:hideMark/>
          </w:tcPr>
          <w:p w:rsidR="00FE5FB1" w:rsidRDefault="00FE5FB1" w:rsidP="00EE5309">
            <w:pPr>
              <w:pStyle w:val="Geenafstand"/>
              <w:rPr>
                <w:lang w:eastAsia="en-GB"/>
              </w:rPr>
            </w:pPr>
            <w:proofErr w:type="spellStart"/>
            <w:r>
              <w:rPr>
                <w:lang w:eastAsia="en-GB"/>
              </w:rPr>
              <w:t>Inloop</w:t>
            </w:r>
            <w:proofErr w:type="spellEnd"/>
            <w:r>
              <w:rPr>
                <w:lang w:eastAsia="en-GB"/>
              </w:rPr>
              <w:t xml:space="preserve">, </w:t>
            </w:r>
            <w:proofErr w:type="spellStart"/>
            <w:r>
              <w:rPr>
                <w:lang w:eastAsia="en-GB"/>
              </w:rPr>
              <w:t>registratie</w:t>
            </w:r>
            <w:proofErr w:type="spellEnd"/>
          </w:p>
        </w:tc>
        <w:tc>
          <w:tcPr>
            <w:tcW w:w="2174" w:type="pct"/>
            <w:tcBorders>
              <w:top w:val="nil"/>
              <w:left w:val="nil"/>
              <w:bottom w:val="single" w:sz="8" w:space="0" w:color="auto"/>
              <w:right w:val="single" w:sz="8" w:space="0" w:color="auto"/>
            </w:tcBorders>
            <w:tcMar>
              <w:top w:w="0" w:type="dxa"/>
              <w:left w:w="108" w:type="dxa"/>
              <w:bottom w:w="0" w:type="dxa"/>
              <w:right w:w="108" w:type="dxa"/>
            </w:tcMar>
          </w:tcPr>
          <w:p w:rsidR="00FE5FB1" w:rsidRDefault="00FE5FB1" w:rsidP="00EE5309">
            <w:pPr>
              <w:pStyle w:val="Geenafstand"/>
              <w:rPr>
                <w:lang w:eastAsia="en-GB"/>
              </w:rPr>
            </w:pPr>
          </w:p>
        </w:tc>
      </w:tr>
      <w:tr w:rsidR="00FE5FB1" w:rsidRPr="00924002" w:rsidTr="00EE5309">
        <w:trPr>
          <w:trHeight w:val="510"/>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5FB1" w:rsidRDefault="00FE5FB1" w:rsidP="00EE5309">
            <w:pPr>
              <w:pStyle w:val="Geenafstand"/>
              <w:rPr>
                <w:lang w:eastAsia="en-GB"/>
              </w:rPr>
            </w:pPr>
            <w:r>
              <w:rPr>
                <w:lang w:eastAsia="en-GB"/>
              </w:rPr>
              <w:t>13.30-13.35</w:t>
            </w:r>
          </w:p>
        </w:tc>
        <w:tc>
          <w:tcPr>
            <w:tcW w:w="2278" w:type="pct"/>
            <w:tcBorders>
              <w:top w:val="nil"/>
              <w:left w:val="nil"/>
              <w:bottom w:val="single" w:sz="8" w:space="0" w:color="auto"/>
              <w:right w:val="single" w:sz="8" w:space="0" w:color="auto"/>
            </w:tcBorders>
            <w:tcMar>
              <w:top w:w="0" w:type="dxa"/>
              <w:left w:w="108" w:type="dxa"/>
              <w:bottom w:w="0" w:type="dxa"/>
              <w:right w:w="108" w:type="dxa"/>
            </w:tcMar>
            <w:hideMark/>
          </w:tcPr>
          <w:p w:rsidR="00FE5FB1" w:rsidRDefault="00FE5FB1" w:rsidP="00EE5309">
            <w:pPr>
              <w:pStyle w:val="Geenafstand"/>
              <w:rPr>
                <w:lang w:eastAsia="en-GB"/>
              </w:rPr>
            </w:pPr>
            <w:r>
              <w:rPr>
                <w:lang w:eastAsia="en-GB"/>
              </w:rPr>
              <w:t xml:space="preserve">Welkom door </w:t>
            </w:r>
            <w:proofErr w:type="spellStart"/>
            <w:r>
              <w:rPr>
                <w:lang w:eastAsia="en-GB"/>
              </w:rPr>
              <w:t>Haga</w:t>
            </w:r>
            <w:proofErr w:type="spellEnd"/>
          </w:p>
        </w:tc>
        <w:tc>
          <w:tcPr>
            <w:tcW w:w="2174" w:type="pct"/>
            <w:tcBorders>
              <w:top w:val="nil"/>
              <w:left w:val="nil"/>
              <w:bottom w:val="single" w:sz="8" w:space="0" w:color="auto"/>
              <w:right w:val="single" w:sz="8" w:space="0" w:color="auto"/>
            </w:tcBorders>
            <w:tcMar>
              <w:top w:w="0" w:type="dxa"/>
              <w:left w:w="108" w:type="dxa"/>
              <w:bottom w:w="0" w:type="dxa"/>
              <w:right w:w="108" w:type="dxa"/>
            </w:tcMar>
            <w:hideMark/>
          </w:tcPr>
          <w:p w:rsidR="00FE5FB1" w:rsidRPr="00CA0445" w:rsidRDefault="00FE5FB1" w:rsidP="00EE5309">
            <w:pPr>
              <w:rPr>
                <w:lang w:val="nl-NL"/>
              </w:rPr>
            </w:pPr>
            <w:r w:rsidRPr="00CA0445">
              <w:rPr>
                <w:lang w:val="nl-NL"/>
              </w:rPr>
              <w:t xml:space="preserve">Karel </w:t>
            </w:r>
            <w:proofErr w:type="spellStart"/>
            <w:r w:rsidRPr="00CA0445">
              <w:rPr>
                <w:lang w:val="nl-NL"/>
              </w:rPr>
              <w:t>Ronday</w:t>
            </w:r>
            <w:proofErr w:type="spellEnd"/>
            <w:r w:rsidRPr="00CA0445">
              <w:rPr>
                <w:lang w:val="nl-NL"/>
              </w:rPr>
              <w:t xml:space="preserve"> (</w:t>
            </w:r>
            <w:r w:rsidRPr="00CA0445">
              <w:rPr>
                <w:i/>
                <w:lang w:val="nl-NL"/>
              </w:rPr>
              <w:t>wordt gevraagd door Bart</w:t>
            </w:r>
            <w:r w:rsidRPr="00CA0445">
              <w:rPr>
                <w:lang w:val="nl-NL"/>
              </w:rPr>
              <w:t>)</w:t>
            </w:r>
          </w:p>
        </w:tc>
      </w:tr>
      <w:tr w:rsidR="00FE5FB1" w:rsidRPr="00651F74" w:rsidTr="00EE5309">
        <w:trPr>
          <w:trHeight w:val="510"/>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5FB1" w:rsidRDefault="00FE5FB1" w:rsidP="00EE5309">
            <w:pPr>
              <w:pStyle w:val="Geenafstand"/>
              <w:rPr>
                <w:lang w:val="nl-NL" w:eastAsia="en-GB"/>
              </w:rPr>
            </w:pPr>
            <w:r>
              <w:rPr>
                <w:lang w:eastAsia="en-GB"/>
              </w:rPr>
              <w:t>13.35-14.05</w:t>
            </w:r>
          </w:p>
        </w:tc>
        <w:tc>
          <w:tcPr>
            <w:tcW w:w="2278" w:type="pct"/>
            <w:tcBorders>
              <w:top w:val="nil"/>
              <w:left w:val="nil"/>
              <w:bottom w:val="single" w:sz="8" w:space="0" w:color="auto"/>
              <w:right w:val="single" w:sz="8" w:space="0" w:color="auto"/>
            </w:tcBorders>
            <w:tcMar>
              <w:top w:w="0" w:type="dxa"/>
              <w:left w:w="108" w:type="dxa"/>
              <w:bottom w:w="0" w:type="dxa"/>
              <w:right w:w="108" w:type="dxa"/>
            </w:tcMar>
          </w:tcPr>
          <w:p w:rsidR="00FE5FB1" w:rsidRPr="00651F74" w:rsidRDefault="00FE5FB1" w:rsidP="00EE5309">
            <w:pPr>
              <w:pStyle w:val="Geenafstand"/>
              <w:rPr>
                <w:lang w:val="nl-NL"/>
              </w:rPr>
            </w:pPr>
            <w:r w:rsidRPr="00651F74">
              <w:rPr>
                <w:lang w:val="nl-NL" w:eastAsia="en-GB"/>
              </w:rPr>
              <w:t xml:space="preserve">Plenaire lezing 1: </w:t>
            </w:r>
            <w:r w:rsidR="00651F74" w:rsidRPr="00651F74">
              <w:rPr>
                <w:lang w:val="nl-NL" w:eastAsia="en-GB"/>
              </w:rPr>
              <w:t>Blik op de toekomst</w:t>
            </w:r>
          </w:p>
          <w:p w:rsidR="00FE5FB1" w:rsidRPr="00651F74" w:rsidRDefault="00FE5FB1" w:rsidP="00EE5309">
            <w:pPr>
              <w:pStyle w:val="Geenafstand"/>
              <w:rPr>
                <w:lang w:val="nl-NL" w:eastAsia="en-GB"/>
              </w:rPr>
            </w:pPr>
          </w:p>
        </w:tc>
        <w:tc>
          <w:tcPr>
            <w:tcW w:w="2174" w:type="pct"/>
            <w:tcBorders>
              <w:top w:val="nil"/>
              <w:left w:val="nil"/>
              <w:bottom w:val="single" w:sz="8" w:space="0" w:color="auto"/>
              <w:right w:val="single" w:sz="8" w:space="0" w:color="auto"/>
            </w:tcBorders>
            <w:tcMar>
              <w:top w:w="0" w:type="dxa"/>
              <w:left w:w="108" w:type="dxa"/>
              <w:bottom w:w="0" w:type="dxa"/>
              <w:right w:w="108" w:type="dxa"/>
            </w:tcMar>
            <w:hideMark/>
          </w:tcPr>
          <w:p w:rsidR="00FE5FB1" w:rsidRPr="0053771A" w:rsidRDefault="00FE5FB1" w:rsidP="00EE5309">
            <w:pPr>
              <w:pStyle w:val="Geenafstand"/>
              <w:rPr>
                <w:lang w:val="nl-NL" w:eastAsia="en-GB"/>
              </w:rPr>
            </w:pPr>
            <w:r w:rsidRPr="0053771A">
              <w:rPr>
                <w:sz w:val="24"/>
                <w:szCs w:val="24"/>
                <w:lang w:val="nl-NL"/>
              </w:rPr>
              <w:t>Fedde Scheele</w:t>
            </w:r>
          </w:p>
        </w:tc>
      </w:tr>
      <w:tr w:rsidR="00FE5FB1" w:rsidRPr="00651F74" w:rsidTr="00EE5309">
        <w:trPr>
          <w:trHeight w:val="510"/>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5FB1" w:rsidRPr="00651F74" w:rsidRDefault="00FE5FB1" w:rsidP="00EE5309">
            <w:pPr>
              <w:pStyle w:val="Geenafstand"/>
              <w:rPr>
                <w:lang w:val="nl-NL" w:eastAsia="en-GB"/>
              </w:rPr>
            </w:pPr>
            <w:r w:rsidRPr="00651F74">
              <w:rPr>
                <w:lang w:val="nl-NL" w:eastAsia="en-GB"/>
              </w:rPr>
              <w:t>14.05-14.35</w:t>
            </w:r>
          </w:p>
        </w:tc>
        <w:tc>
          <w:tcPr>
            <w:tcW w:w="2278" w:type="pct"/>
            <w:tcBorders>
              <w:top w:val="nil"/>
              <w:left w:val="nil"/>
              <w:bottom w:val="single" w:sz="8" w:space="0" w:color="auto"/>
              <w:right w:val="single" w:sz="8" w:space="0" w:color="auto"/>
            </w:tcBorders>
            <w:tcMar>
              <w:top w:w="0" w:type="dxa"/>
              <w:left w:w="108" w:type="dxa"/>
              <w:bottom w:w="0" w:type="dxa"/>
              <w:right w:w="108" w:type="dxa"/>
            </w:tcMar>
          </w:tcPr>
          <w:p w:rsidR="00FE5FB1" w:rsidRPr="00651F74" w:rsidRDefault="00FE5FB1" w:rsidP="00EE5309">
            <w:pPr>
              <w:pStyle w:val="Geenafstand"/>
              <w:rPr>
                <w:lang w:val="nl-NL"/>
              </w:rPr>
            </w:pPr>
            <w:r w:rsidRPr="00651F74">
              <w:rPr>
                <w:lang w:val="nl-NL" w:eastAsia="en-GB"/>
              </w:rPr>
              <w:t xml:space="preserve">Plenaire lezing 2: </w:t>
            </w:r>
            <w:r w:rsidR="00651F74" w:rsidRPr="00651F74">
              <w:rPr>
                <w:lang w:val="nl-NL" w:eastAsia="en-GB"/>
              </w:rPr>
              <w:t>Blik op de toekomst</w:t>
            </w:r>
          </w:p>
        </w:tc>
        <w:tc>
          <w:tcPr>
            <w:tcW w:w="2174" w:type="pct"/>
            <w:tcBorders>
              <w:top w:val="nil"/>
              <w:left w:val="nil"/>
              <w:bottom w:val="single" w:sz="8" w:space="0" w:color="auto"/>
              <w:right w:val="single" w:sz="8" w:space="0" w:color="auto"/>
            </w:tcBorders>
            <w:tcMar>
              <w:top w:w="0" w:type="dxa"/>
              <w:left w:w="108" w:type="dxa"/>
              <w:bottom w:w="0" w:type="dxa"/>
              <w:right w:w="108" w:type="dxa"/>
            </w:tcMar>
            <w:hideMark/>
          </w:tcPr>
          <w:p w:rsidR="00FE5FB1" w:rsidRPr="0053771A" w:rsidRDefault="00FE5FB1" w:rsidP="00EE5309">
            <w:pPr>
              <w:pStyle w:val="Geenafstand"/>
              <w:rPr>
                <w:lang w:val="nl-NL" w:eastAsia="en-GB"/>
              </w:rPr>
            </w:pPr>
            <w:r w:rsidRPr="0053771A">
              <w:rPr>
                <w:sz w:val="24"/>
                <w:szCs w:val="24"/>
                <w:lang w:val="nl-NL"/>
              </w:rPr>
              <w:t xml:space="preserve">Ramon van den Berg </w:t>
            </w:r>
          </w:p>
        </w:tc>
      </w:tr>
      <w:tr w:rsidR="00FE5FB1" w:rsidRPr="00651F74" w:rsidTr="00EE5309">
        <w:trPr>
          <w:trHeight w:val="510"/>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5FB1" w:rsidRPr="00651F74" w:rsidRDefault="00FE5FB1" w:rsidP="00EE5309">
            <w:pPr>
              <w:pStyle w:val="Geenafstand"/>
              <w:rPr>
                <w:lang w:val="nl-NL" w:eastAsia="en-GB"/>
              </w:rPr>
            </w:pPr>
            <w:r w:rsidRPr="00651F74">
              <w:rPr>
                <w:lang w:val="nl-NL" w:eastAsia="en-GB"/>
              </w:rPr>
              <w:t>14.35 -14.40</w:t>
            </w:r>
          </w:p>
        </w:tc>
        <w:tc>
          <w:tcPr>
            <w:tcW w:w="2278" w:type="pct"/>
            <w:tcBorders>
              <w:top w:val="nil"/>
              <w:left w:val="nil"/>
              <w:bottom w:val="single" w:sz="8" w:space="0" w:color="auto"/>
              <w:right w:val="single" w:sz="8" w:space="0" w:color="auto"/>
            </w:tcBorders>
            <w:tcMar>
              <w:top w:w="0" w:type="dxa"/>
              <w:left w:w="108" w:type="dxa"/>
              <w:bottom w:w="0" w:type="dxa"/>
              <w:right w:w="108" w:type="dxa"/>
            </w:tcMar>
            <w:hideMark/>
          </w:tcPr>
          <w:p w:rsidR="00FE5FB1" w:rsidRPr="00651F74" w:rsidRDefault="00FE5FB1" w:rsidP="00EE5309">
            <w:pPr>
              <w:pStyle w:val="Geenafstand"/>
              <w:rPr>
                <w:lang w:val="nl-NL" w:eastAsia="en-GB"/>
              </w:rPr>
            </w:pPr>
            <w:r w:rsidRPr="00651F74">
              <w:rPr>
                <w:lang w:val="nl-NL" w:eastAsia="en-GB"/>
              </w:rPr>
              <w:t>korte uitleg workshops</w:t>
            </w:r>
          </w:p>
        </w:tc>
        <w:tc>
          <w:tcPr>
            <w:tcW w:w="2174" w:type="pct"/>
            <w:tcBorders>
              <w:top w:val="nil"/>
              <w:left w:val="nil"/>
              <w:bottom w:val="single" w:sz="8" w:space="0" w:color="auto"/>
              <w:right w:val="single" w:sz="8" w:space="0" w:color="auto"/>
            </w:tcBorders>
            <w:tcMar>
              <w:top w:w="0" w:type="dxa"/>
              <w:left w:w="108" w:type="dxa"/>
              <w:bottom w:w="0" w:type="dxa"/>
              <w:right w:w="108" w:type="dxa"/>
            </w:tcMar>
          </w:tcPr>
          <w:p w:rsidR="00FE5FB1" w:rsidRPr="00651F74" w:rsidRDefault="00FE5FB1" w:rsidP="00EE5309">
            <w:pPr>
              <w:pStyle w:val="Geenafstand"/>
              <w:rPr>
                <w:lang w:val="nl-NL" w:eastAsia="en-GB"/>
              </w:rPr>
            </w:pPr>
          </w:p>
        </w:tc>
      </w:tr>
      <w:tr w:rsidR="00FE5FB1" w:rsidTr="00EE5309">
        <w:trPr>
          <w:trHeight w:val="510"/>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5FB1" w:rsidRDefault="00FE5FB1" w:rsidP="00EE5309">
            <w:pPr>
              <w:pStyle w:val="Geenafstand"/>
              <w:rPr>
                <w:lang w:eastAsia="en-GB"/>
              </w:rPr>
            </w:pPr>
            <w:r w:rsidRPr="00651F74">
              <w:rPr>
                <w:lang w:val="nl-NL" w:eastAsia="en-GB"/>
              </w:rPr>
              <w:t>14</w:t>
            </w:r>
            <w:r>
              <w:rPr>
                <w:lang w:eastAsia="en-GB"/>
              </w:rPr>
              <w:t>.40-14.45</w:t>
            </w:r>
          </w:p>
        </w:tc>
        <w:tc>
          <w:tcPr>
            <w:tcW w:w="2278" w:type="pct"/>
            <w:tcBorders>
              <w:top w:val="nil"/>
              <w:left w:val="nil"/>
              <w:bottom w:val="single" w:sz="8" w:space="0" w:color="auto"/>
              <w:right w:val="single" w:sz="8" w:space="0" w:color="auto"/>
            </w:tcBorders>
            <w:tcMar>
              <w:top w:w="0" w:type="dxa"/>
              <w:left w:w="108" w:type="dxa"/>
              <w:bottom w:w="0" w:type="dxa"/>
              <w:right w:w="108" w:type="dxa"/>
            </w:tcMar>
            <w:hideMark/>
          </w:tcPr>
          <w:p w:rsidR="00FE5FB1" w:rsidRDefault="00FE5FB1" w:rsidP="00EE5309">
            <w:pPr>
              <w:pStyle w:val="Geenafstand"/>
              <w:rPr>
                <w:lang w:eastAsia="en-GB"/>
              </w:rPr>
            </w:pPr>
            <w:proofErr w:type="spellStart"/>
            <w:r>
              <w:rPr>
                <w:lang w:eastAsia="en-GB"/>
              </w:rPr>
              <w:t>Wisselpauze</w:t>
            </w:r>
            <w:bookmarkStart w:id="2" w:name="_GoBack"/>
            <w:bookmarkEnd w:id="2"/>
            <w:proofErr w:type="spellEnd"/>
          </w:p>
        </w:tc>
        <w:tc>
          <w:tcPr>
            <w:tcW w:w="2174" w:type="pct"/>
            <w:tcBorders>
              <w:top w:val="nil"/>
              <w:left w:val="nil"/>
              <w:bottom w:val="single" w:sz="8" w:space="0" w:color="auto"/>
              <w:right w:val="single" w:sz="8" w:space="0" w:color="auto"/>
            </w:tcBorders>
            <w:tcMar>
              <w:top w:w="0" w:type="dxa"/>
              <w:left w:w="108" w:type="dxa"/>
              <w:bottom w:w="0" w:type="dxa"/>
              <w:right w:w="108" w:type="dxa"/>
            </w:tcMar>
          </w:tcPr>
          <w:p w:rsidR="00FE5FB1" w:rsidRDefault="00FE5FB1" w:rsidP="00EE5309">
            <w:pPr>
              <w:pStyle w:val="Geenafstand"/>
              <w:rPr>
                <w:lang w:eastAsia="en-GB"/>
              </w:rPr>
            </w:pPr>
          </w:p>
        </w:tc>
      </w:tr>
      <w:tr w:rsidR="00FE5FB1" w:rsidTr="00EE5309">
        <w:trPr>
          <w:trHeight w:val="510"/>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5FB1" w:rsidRDefault="00FE5FB1" w:rsidP="00EE5309">
            <w:pPr>
              <w:pStyle w:val="Geenafstand"/>
              <w:rPr>
                <w:lang w:eastAsia="en-GB"/>
              </w:rPr>
            </w:pPr>
            <w:r>
              <w:rPr>
                <w:lang w:eastAsia="en-GB"/>
              </w:rPr>
              <w:t>14.45-15.35</w:t>
            </w:r>
          </w:p>
        </w:tc>
        <w:tc>
          <w:tcPr>
            <w:tcW w:w="2278" w:type="pct"/>
            <w:tcBorders>
              <w:top w:val="nil"/>
              <w:left w:val="nil"/>
              <w:bottom w:val="single" w:sz="8" w:space="0" w:color="auto"/>
              <w:right w:val="single" w:sz="8" w:space="0" w:color="auto"/>
            </w:tcBorders>
            <w:tcMar>
              <w:top w:w="0" w:type="dxa"/>
              <w:left w:w="108" w:type="dxa"/>
              <w:bottom w:w="0" w:type="dxa"/>
              <w:right w:w="108" w:type="dxa"/>
            </w:tcMar>
            <w:hideMark/>
          </w:tcPr>
          <w:p w:rsidR="00FE5FB1" w:rsidRDefault="00FE5FB1" w:rsidP="00EE5309">
            <w:pPr>
              <w:pStyle w:val="Geenafstand"/>
              <w:rPr>
                <w:lang w:eastAsia="en-GB"/>
              </w:rPr>
            </w:pPr>
            <w:proofErr w:type="spellStart"/>
            <w:r>
              <w:rPr>
                <w:lang w:eastAsia="en-GB"/>
              </w:rPr>
              <w:t>Workshopronde</w:t>
            </w:r>
            <w:proofErr w:type="spellEnd"/>
            <w:r>
              <w:rPr>
                <w:lang w:eastAsia="en-GB"/>
              </w:rPr>
              <w:t xml:space="preserve"> 1</w:t>
            </w:r>
          </w:p>
        </w:tc>
        <w:tc>
          <w:tcPr>
            <w:tcW w:w="2174" w:type="pct"/>
            <w:tcBorders>
              <w:top w:val="nil"/>
              <w:left w:val="nil"/>
              <w:bottom w:val="single" w:sz="8" w:space="0" w:color="auto"/>
              <w:right w:val="single" w:sz="8" w:space="0" w:color="auto"/>
            </w:tcBorders>
            <w:tcMar>
              <w:top w:w="0" w:type="dxa"/>
              <w:left w:w="108" w:type="dxa"/>
              <w:bottom w:w="0" w:type="dxa"/>
              <w:right w:w="108" w:type="dxa"/>
            </w:tcMar>
          </w:tcPr>
          <w:p w:rsidR="00FE5FB1" w:rsidRDefault="00FE5FB1" w:rsidP="00EE5309">
            <w:pPr>
              <w:pStyle w:val="Geenafstand"/>
              <w:rPr>
                <w:lang w:eastAsia="en-GB"/>
              </w:rPr>
            </w:pPr>
          </w:p>
        </w:tc>
      </w:tr>
      <w:tr w:rsidR="00FE5FB1" w:rsidTr="00EE5309">
        <w:trPr>
          <w:trHeight w:val="510"/>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5FB1" w:rsidRDefault="00FD16D5" w:rsidP="00EE5309">
            <w:pPr>
              <w:pStyle w:val="Geenafstand"/>
              <w:rPr>
                <w:lang w:eastAsia="en-GB"/>
              </w:rPr>
            </w:pPr>
            <w:r>
              <w:rPr>
                <w:lang w:eastAsia="en-GB"/>
              </w:rPr>
              <w:t>15.35-15.55</w:t>
            </w:r>
          </w:p>
        </w:tc>
        <w:tc>
          <w:tcPr>
            <w:tcW w:w="2278" w:type="pct"/>
            <w:tcBorders>
              <w:top w:val="nil"/>
              <w:left w:val="nil"/>
              <w:bottom w:val="single" w:sz="8" w:space="0" w:color="auto"/>
              <w:right w:val="single" w:sz="8" w:space="0" w:color="auto"/>
            </w:tcBorders>
            <w:tcMar>
              <w:top w:w="0" w:type="dxa"/>
              <w:left w:w="108" w:type="dxa"/>
              <w:bottom w:w="0" w:type="dxa"/>
              <w:right w:w="108" w:type="dxa"/>
            </w:tcMar>
            <w:hideMark/>
          </w:tcPr>
          <w:p w:rsidR="00FE5FB1" w:rsidRDefault="00FE5FB1" w:rsidP="00EE5309">
            <w:pPr>
              <w:pStyle w:val="Geenafstand"/>
              <w:rPr>
                <w:lang w:eastAsia="en-GB"/>
              </w:rPr>
            </w:pPr>
            <w:proofErr w:type="spellStart"/>
            <w:r>
              <w:rPr>
                <w:lang w:eastAsia="en-GB"/>
              </w:rPr>
              <w:t>Wisselpauze</w:t>
            </w:r>
            <w:proofErr w:type="spellEnd"/>
            <w:r>
              <w:rPr>
                <w:lang w:eastAsia="en-GB"/>
              </w:rPr>
              <w:t xml:space="preserve">, thee </w:t>
            </w:r>
            <w:proofErr w:type="spellStart"/>
            <w:r>
              <w:rPr>
                <w:lang w:eastAsia="en-GB"/>
              </w:rPr>
              <w:t>en</w:t>
            </w:r>
            <w:proofErr w:type="spellEnd"/>
            <w:r>
              <w:rPr>
                <w:lang w:eastAsia="en-GB"/>
              </w:rPr>
              <w:t xml:space="preserve"> </w:t>
            </w:r>
            <w:proofErr w:type="spellStart"/>
            <w:r>
              <w:rPr>
                <w:lang w:eastAsia="en-GB"/>
              </w:rPr>
              <w:t>koffie</w:t>
            </w:r>
            <w:proofErr w:type="spellEnd"/>
          </w:p>
        </w:tc>
        <w:tc>
          <w:tcPr>
            <w:tcW w:w="2174" w:type="pct"/>
            <w:tcBorders>
              <w:top w:val="nil"/>
              <w:left w:val="nil"/>
              <w:bottom w:val="single" w:sz="8" w:space="0" w:color="auto"/>
              <w:right w:val="single" w:sz="8" w:space="0" w:color="auto"/>
            </w:tcBorders>
            <w:tcMar>
              <w:top w:w="0" w:type="dxa"/>
              <w:left w:w="108" w:type="dxa"/>
              <w:bottom w:w="0" w:type="dxa"/>
              <w:right w:w="108" w:type="dxa"/>
            </w:tcMar>
          </w:tcPr>
          <w:p w:rsidR="00FE5FB1" w:rsidRDefault="00FE5FB1" w:rsidP="00EE5309">
            <w:pPr>
              <w:pStyle w:val="Geenafstand"/>
              <w:rPr>
                <w:lang w:eastAsia="en-GB"/>
              </w:rPr>
            </w:pPr>
          </w:p>
        </w:tc>
      </w:tr>
      <w:tr w:rsidR="00FE5FB1" w:rsidTr="00EE5309">
        <w:trPr>
          <w:trHeight w:val="510"/>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5FB1" w:rsidRDefault="00FD16D5" w:rsidP="00EE5309">
            <w:pPr>
              <w:pStyle w:val="Geenafstand"/>
              <w:rPr>
                <w:lang w:eastAsia="en-GB"/>
              </w:rPr>
            </w:pPr>
            <w:r>
              <w:rPr>
                <w:lang w:eastAsia="en-GB"/>
              </w:rPr>
              <w:t>15.55-16.4</w:t>
            </w:r>
            <w:r w:rsidR="00FE5FB1">
              <w:rPr>
                <w:lang w:eastAsia="en-GB"/>
              </w:rPr>
              <w:t>5</w:t>
            </w:r>
          </w:p>
        </w:tc>
        <w:tc>
          <w:tcPr>
            <w:tcW w:w="2278" w:type="pct"/>
            <w:tcBorders>
              <w:top w:val="nil"/>
              <w:left w:val="nil"/>
              <w:bottom w:val="single" w:sz="8" w:space="0" w:color="auto"/>
              <w:right w:val="single" w:sz="8" w:space="0" w:color="auto"/>
            </w:tcBorders>
            <w:tcMar>
              <w:top w:w="0" w:type="dxa"/>
              <w:left w:w="108" w:type="dxa"/>
              <w:bottom w:w="0" w:type="dxa"/>
              <w:right w:w="108" w:type="dxa"/>
            </w:tcMar>
            <w:hideMark/>
          </w:tcPr>
          <w:p w:rsidR="00FE5FB1" w:rsidRDefault="00FE5FB1" w:rsidP="00EE5309">
            <w:pPr>
              <w:pStyle w:val="Geenafstand"/>
              <w:rPr>
                <w:lang w:eastAsia="en-GB"/>
              </w:rPr>
            </w:pPr>
            <w:proofErr w:type="spellStart"/>
            <w:r>
              <w:rPr>
                <w:lang w:eastAsia="en-GB"/>
              </w:rPr>
              <w:t>Workshopronde</w:t>
            </w:r>
            <w:proofErr w:type="spellEnd"/>
            <w:r>
              <w:rPr>
                <w:lang w:eastAsia="en-GB"/>
              </w:rPr>
              <w:t xml:space="preserve"> 2</w:t>
            </w:r>
          </w:p>
        </w:tc>
        <w:tc>
          <w:tcPr>
            <w:tcW w:w="2174" w:type="pct"/>
            <w:tcBorders>
              <w:top w:val="nil"/>
              <w:left w:val="nil"/>
              <w:bottom w:val="single" w:sz="8" w:space="0" w:color="auto"/>
              <w:right w:val="single" w:sz="8" w:space="0" w:color="auto"/>
            </w:tcBorders>
            <w:tcMar>
              <w:top w:w="0" w:type="dxa"/>
              <w:left w:w="108" w:type="dxa"/>
              <w:bottom w:w="0" w:type="dxa"/>
              <w:right w:w="108" w:type="dxa"/>
            </w:tcMar>
          </w:tcPr>
          <w:p w:rsidR="00FE5FB1" w:rsidRDefault="00FE5FB1" w:rsidP="00EE5309">
            <w:pPr>
              <w:pStyle w:val="Geenafstand"/>
              <w:rPr>
                <w:lang w:eastAsia="en-GB"/>
              </w:rPr>
            </w:pPr>
          </w:p>
        </w:tc>
      </w:tr>
      <w:tr w:rsidR="00FE5FB1" w:rsidTr="00EE5309">
        <w:trPr>
          <w:trHeight w:val="510"/>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5FB1" w:rsidRDefault="00FD16D5" w:rsidP="00EE5309">
            <w:pPr>
              <w:pStyle w:val="Geenafstand"/>
              <w:rPr>
                <w:lang w:eastAsia="en-GB"/>
              </w:rPr>
            </w:pPr>
            <w:r>
              <w:rPr>
                <w:lang w:eastAsia="en-GB"/>
              </w:rPr>
              <w:t>16.45-16.5</w:t>
            </w:r>
            <w:r w:rsidR="00FE5FB1">
              <w:rPr>
                <w:lang w:eastAsia="en-GB"/>
              </w:rPr>
              <w:t>5</w:t>
            </w:r>
          </w:p>
        </w:tc>
        <w:tc>
          <w:tcPr>
            <w:tcW w:w="2278" w:type="pct"/>
            <w:tcBorders>
              <w:top w:val="nil"/>
              <w:left w:val="nil"/>
              <w:bottom w:val="single" w:sz="8" w:space="0" w:color="auto"/>
              <w:right w:val="single" w:sz="8" w:space="0" w:color="auto"/>
            </w:tcBorders>
            <w:tcMar>
              <w:top w:w="0" w:type="dxa"/>
              <w:left w:w="108" w:type="dxa"/>
              <w:bottom w:w="0" w:type="dxa"/>
              <w:right w:w="108" w:type="dxa"/>
            </w:tcMar>
            <w:hideMark/>
          </w:tcPr>
          <w:p w:rsidR="00FE5FB1" w:rsidRDefault="00FE5FB1" w:rsidP="00EE5309">
            <w:pPr>
              <w:pStyle w:val="Geenafstand"/>
              <w:rPr>
                <w:lang w:eastAsia="en-GB"/>
              </w:rPr>
            </w:pPr>
            <w:proofErr w:type="spellStart"/>
            <w:r>
              <w:rPr>
                <w:lang w:eastAsia="en-GB"/>
              </w:rPr>
              <w:t>Wisselpauze</w:t>
            </w:r>
            <w:proofErr w:type="spellEnd"/>
          </w:p>
        </w:tc>
        <w:tc>
          <w:tcPr>
            <w:tcW w:w="2174" w:type="pct"/>
            <w:tcBorders>
              <w:top w:val="nil"/>
              <w:left w:val="nil"/>
              <w:bottom w:val="single" w:sz="8" w:space="0" w:color="auto"/>
              <w:right w:val="single" w:sz="8" w:space="0" w:color="auto"/>
            </w:tcBorders>
            <w:tcMar>
              <w:top w:w="0" w:type="dxa"/>
              <w:left w:w="108" w:type="dxa"/>
              <w:bottom w:w="0" w:type="dxa"/>
              <w:right w:w="108" w:type="dxa"/>
            </w:tcMar>
          </w:tcPr>
          <w:p w:rsidR="00FE5FB1" w:rsidRDefault="00FE5FB1" w:rsidP="00EE5309">
            <w:pPr>
              <w:pStyle w:val="Geenafstand"/>
              <w:rPr>
                <w:lang w:eastAsia="en-GB"/>
              </w:rPr>
            </w:pPr>
          </w:p>
        </w:tc>
      </w:tr>
      <w:tr w:rsidR="00FE5FB1" w:rsidTr="00EE5309">
        <w:trPr>
          <w:trHeight w:val="510"/>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5FB1" w:rsidRDefault="00FD16D5" w:rsidP="00EE5309">
            <w:pPr>
              <w:pStyle w:val="Geenafstand"/>
              <w:rPr>
                <w:lang w:eastAsia="en-GB"/>
              </w:rPr>
            </w:pPr>
            <w:r>
              <w:rPr>
                <w:lang w:eastAsia="en-GB"/>
              </w:rPr>
              <w:t>16.55-17.1</w:t>
            </w:r>
            <w:r w:rsidR="00FE5FB1">
              <w:rPr>
                <w:lang w:eastAsia="en-GB"/>
              </w:rPr>
              <w:t>0</w:t>
            </w:r>
          </w:p>
        </w:tc>
        <w:tc>
          <w:tcPr>
            <w:tcW w:w="2278" w:type="pct"/>
            <w:tcBorders>
              <w:top w:val="nil"/>
              <w:left w:val="nil"/>
              <w:bottom w:val="single" w:sz="8" w:space="0" w:color="auto"/>
              <w:right w:val="single" w:sz="8" w:space="0" w:color="auto"/>
            </w:tcBorders>
            <w:tcMar>
              <w:top w:w="0" w:type="dxa"/>
              <w:left w:w="108" w:type="dxa"/>
              <w:bottom w:w="0" w:type="dxa"/>
              <w:right w:w="108" w:type="dxa"/>
            </w:tcMar>
            <w:hideMark/>
          </w:tcPr>
          <w:p w:rsidR="00FE5FB1" w:rsidRDefault="00FE5FB1" w:rsidP="00EE5309">
            <w:pPr>
              <w:pStyle w:val="Geenafstand"/>
              <w:rPr>
                <w:lang w:eastAsia="en-GB"/>
              </w:rPr>
            </w:pPr>
            <w:r>
              <w:rPr>
                <w:lang w:eastAsia="en-GB"/>
              </w:rPr>
              <w:t xml:space="preserve">Pitches </w:t>
            </w:r>
            <w:proofErr w:type="spellStart"/>
            <w:r>
              <w:rPr>
                <w:lang w:eastAsia="en-GB"/>
              </w:rPr>
              <w:t>doelmatigheidsprijs</w:t>
            </w:r>
            <w:proofErr w:type="spellEnd"/>
            <w:r>
              <w:rPr>
                <w:lang w:eastAsia="en-GB"/>
              </w:rPr>
              <w:t xml:space="preserve"> </w:t>
            </w:r>
          </w:p>
        </w:tc>
        <w:tc>
          <w:tcPr>
            <w:tcW w:w="2174" w:type="pct"/>
            <w:tcBorders>
              <w:top w:val="nil"/>
              <w:left w:val="nil"/>
              <w:bottom w:val="single" w:sz="8" w:space="0" w:color="auto"/>
              <w:right w:val="single" w:sz="8" w:space="0" w:color="auto"/>
            </w:tcBorders>
            <w:tcMar>
              <w:top w:w="0" w:type="dxa"/>
              <w:left w:w="108" w:type="dxa"/>
              <w:bottom w:w="0" w:type="dxa"/>
              <w:right w:w="108" w:type="dxa"/>
            </w:tcMar>
          </w:tcPr>
          <w:p w:rsidR="00FE5FB1" w:rsidRDefault="00FE5FB1" w:rsidP="00EE5309">
            <w:pPr>
              <w:pStyle w:val="Geenafstand"/>
              <w:rPr>
                <w:lang w:eastAsia="en-GB"/>
              </w:rPr>
            </w:pPr>
            <w:proofErr w:type="spellStart"/>
            <w:r>
              <w:rPr>
                <w:lang w:eastAsia="en-GB"/>
              </w:rPr>
              <w:t>Merel</w:t>
            </w:r>
            <w:proofErr w:type="spellEnd"/>
            <w:r>
              <w:rPr>
                <w:lang w:eastAsia="en-GB"/>
              </w:rPr>
              <w:t xml:space="preserve"> in the lead</w:t>
            </w:r>
          </w:p>
        </w:tc>
      </w:tr>
      <w:tr w:rsidR="00FE5FB1" w:rsidRPr="00924002" w:rsidTr="00EE5309">
        <w:trPr>
          <w:trHeight w:val="510"/>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5FB1" w:rsidRDefault="00FD16D5" w:rsidP="00EE5309">
            <w:pPr>
              <w:pStyle w:val="Geenafstand"/>
              <w:rPr>
                <w:lang w:val="nl-NL" w:eastAsia="en-GB"/>
              </w:rPr>
            </w:pPr>
            <w:r>
              <w:rPr>
                <w:lang w:eastAsia="en-GB"/>
              </w:rPr>
              <w:t>17.10 – 17.2</w:t>
            </w:r>
            <w:r w:rsidR="00FE5FB1">
              <w:rPr>
                <w:lang w:eastAsia="en-GB"/>
              </w:rPr>
              <w:t>5</w:t>
            </w:r>
          </w:p>
        </w:tc>
        <w:tc>
          <w:tcPr>
            <w:tcW w:w="2278" w:type="pct"/>
            <w:tcBorders>
              <w:top w:val="nil"/>
              <w:left w:val="nil"/>
              <w:bottom w:val="single" w:sz="8" w:space="0" w:color="auto"/>
              <w:right w:val="single" w:sz="8" w:space="0" w:color="auto"/>
            </w:tcBorders>
            <w:tcMar>
              <w:top w:w="0" w:type="dxa"/>
              <w:left w:w="108" w:type="dxa"/>
              <w:bottom w:w="0" w:type="dxa"/>
              <w:right w:w="108" w:type="dxa"/>
            </w:tcMar>
            <w:hideMark/>
          </w:tcPr>
          <w:p w:rsidR="00FE5FB1" w:rsidRPr="0053771A" w:rsidRDefault="00FE5FB1" w:rsidP="00EE5309">
            <w:pPr>
              <w:pStyle w:val="Geenafstand"/>
              <w:rPr>
                <w:lang w:val="nl-NL" w:eastAsia="en-GB"/>
              </w:rPr>
            </w:pPr>
            <w:r w:rsidRPr="0053771A">
              <w:rPr>
                <w:lang w:val="nl-NL" w:eastAsia="en-GB"/>
              </w:rPr>
              <w:t xml:space="preserve">Jurering en uitreiking </w:t>
            </w:r>
            <w:proofErr w:type="spellStart"/>
            <w:r w:rsidRPr="0053771A">
              <w:rPr>
                <w:lang w:val="nl-NL" w:eastAsia="en-GB"/>
              </w:rPr>
              <w:t>aios</w:t>
            </w:r>
            <w:proofErr w:type="spellEnd"/>
            <w:r w:rsidRPr="0053771A">
              <w:rPr>
                <w:lang w:val="nl-NL" w:eastAsia="en-GB"/>
              </w:rPr>
              <w:t xml:space="preserve"> doelmatigheidsprijs</w:t>
            </w:r>
          </w:p>
        </w:tc>
        <w:tc>
          <w:tcPr>
            <w:tcW w:w="2174" w:type="pct"/>
            <w:tcBorders>
              <w:top w:val="nil"/>
              <w:left w:val="nil"/>
              <w:bottom w:val="single" w:sz="8" w:space="0" w:color="auto"/>
              <w:right w:val="single" w:sz="8" w:space="0" w:color="auto"/>
            </w:tcBorders>
            <w:tcMar>
              <w:top w:w="0" w:type="dxa"/>
              <w:left w:w="108" w:type="dxa"/>
              <w:bottom w:w="0" w:type="dxa"/>
              <w:right w:w="108" w:type="dxa"/>
            </w:tcMar>
            <w:hideMark/>
          </w:tcPr>
          <w:p w:rsidR="00FE5FB1" w:rsidRPr="0053771A" w:rsidRDefault="00FE5FB1" w:rsidP="00EE5309">
            <w:pPr>
              <w:rPr>
                <w:lang w:val="nl-NL" w:eastAsia="en-GB"/>
              </w:rPr>
            </w:pPr>
          </w:p>
        </w:tc>
      </w:tr>
      <w:tr w:rsidR="00FE5FB1" w:rsidRPr="00924002" w:rsidTr="00EE5309">
        <w:trPr>
          <w:trHeight w:val="510"/>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5FB1" w:rsidRDefault="00FD16D5" w:rsidP="00EE5309">
            <w:pPr>
              <w:pStyle w:val="Geenafstand"/>
              <w:rPr>
                <w:rFonts w:eastAsiaTheme="minorHAnsi" w:cs="Calibri"/>
                <w:lang w:eastAsia="en-GB"/>
              </w:rPr>
            </w:pPr>
            <w:r>
              <w:rPr>
                <w:lang w:eastAsia="en-GB"/>
              </w:rPr>
              <w:t>17.25-17.5</w:t>
            </w:r>
            <w:r w:rsidR="00FE5FB1">
              <w:rPr>
                <w:lang w:eastAsia="en-GB"/>
              </w:rPr>
              <w:t>5</w:t>
            </w:r>
          </w:p>
        </w:tc>
        <w:tc>
          <w:tcPr>
            <w:tcW w:w="2278" w:type="pct"/>
            <w:tcBorders>
              <w:top w:val="nil"/>
              <w:left w:val="nil"/>
              <w:bottom w:val="single" w:sz="8" w:space="0" w:color="auto"/>
              <w:right w:val="single" w:sz="8" w:space="0" w:color="auto"/>
            </w:tcBorders>
            <w:tcMar>
              <w:top w:w="0" w:type="dxa"/>
              <w:left w:w="108" w:type="dxa"/>
              <w:bottom w:w="0" w:type="dxa"/>
              <w:right w:w="108" w:type="dxa"/>
            </w:tcMar>
            <w:hideMark/>
          </w:tcPr>
          <w:p w:rsidR="00FE5FB1" w:rsidRPr="00651F74" w:rsidRDefault="00FE5FB1" w:rsidP="00EE5309">
            <w:pPr>
              <w:pStyle w:val="Geenafstand"/>
              <w:rPr>
                <w:i/>
                <w:iCs/>
                <w:lang w:val="nl-NL" w:eastAsia="en-GB"/>
              </w:rPr>
            </w:pPr>
            <w:r w:rsidRPr="00651F74">
              <w:rPr>
                <w:lang w:val="nl-NL" w:eastAsia="en-GB"/>
              </w:rPr>
              <w:t>Plenaire lezing 3:</w:t>
            </w:r>
            <w:r w:rsidR="00651F74" w:rsidRPr="00651F74">
              <w:rPr>
                <w:lang w:val="nl-NL" w:eastAsia="en-GB"/>
              </w:rPr>
              <w:t xml:space="preserve"> </w:t>
            </w:r>
            <w:proofErr w:type="spellStart"/>
            <w:r w:rsidR="00651F74">
              <w:rPr>
                <w:lang w:val="nl-NL" w:eastAsia="en-GB"/>
              </w:rPr>
              <w:t>VAA’s</w:t>
            </w:r>
            <w:proofErr w:type="spellEnd"/>
            <w:r w:rsidR="00651F74">
              <w:rPr>
                <w:lang w:val="nl-NL" w:eastAsia="en-GB"/>
              </w:rPr>
              <w:t xml:space="preserve">: </w:t>
            </w:r>
            <w:r w:rsidR="00651F74" w:rsidRPr="00651F74">
              <w:rPr>
                <w:lang w:val="nl-NL" w:eastAsia="en-GB"/>
              </w:rPr>
              <w:t xml:space="preserve">Waar gaan we </w:t>
            </w:r>
            <w:r w:rsidR="00651F74">
              <w:rPr>
                <w:lang w:val="nl-NL" w:eastAsia="en-GB"/>
              </w:rPr>
              <w:t>naartoe?</w:t>
            </w:r>
          </w:p>
        </w:tc>
        <w:tc>
          <w:tcPr>
            <w:tcW w:w="2174" w:type="pct"/>
            <w:tcBorders>
              <w:top w:val="nil"/>
              <w:left w:val="nil"/>
              <w:bottom w:val="single" w:sz="8" w:space="0" w:color="auto"/>
              <w:right w:val="single" w:sz="8" w:space="0" w:color="auto"/>
            </w:tcBorders>
            <w:tcMar>
              <w:top w:w="0" w:type="dxa"/>
              <w:left w:w="108" w:type="dxa"/>
              <w:bottom w:w="0" w:type="dxa"/>
              <w:right w:w="108" w:type="dxa"/>
            </w:tcMar>
            <w:hideMark/>
          </w:tcPr>
          <w:p w:rsidR="00FE5FB1" w:rsidRPr="00CA0445" w:rsidRDefault="00FE5FB1" w:rsidP="00EE5309">
            <w:pPr>
              <w:pStyle w:val="Geenafstand"/>
              <w:rPr>
                <w:lang w:val="nl-NL" w:eastAsia="nl-NL"/>
              </w:rPr>
            </w:pPr>
            <w:proofErr w:type="spellStart"/>
            <w:r w:rsidRPr="00CA0445">
              <w:rPr>
                <w:lang w:val="nl-NL" w:eastAsia="nl-NL"/>
              </w:rPr>
              <w:t>VAA‘s</w:t>
            </w:r>
            <w:proofErr w:type="spellEnd"/>
            <w:r w:rsidRPr="00CA0445">
              <w:rPr>
                <w:lang w:val="nl-NL" w:eastAsia="nl-NL"/>
              </w:rPr>
              <w:t xml:space="preserve"> en HAIOS vertegenwoordiger </w:t>
            </w:r>
          </w:p>
        </w:tc>
      </w:tr>
      <w:tr w:rsidR="00FE5FB1" w:rsidTr="00EE5309">
        <w:trPr>
          <w:trHeight w:val="510"/>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5FB1" w:rsidRDefault="00FD16D5" w:rsidP="00EE5309">
            <w:pPr>
              <w:pStyle w:val="Geenafstand"/>
              <w:rPr>
                <w:lang w:val="nl-NL" w:eastAsia="en-GB"/>
              </w:rPr>
            </w:pPr>
            <w:r>
              <w:rPr>
                <w:lang w:eastAsia="en-GB"/>
              </w:rPr>
              <w:t>17.55-18.0</w:t>
            </w:r>
            <w:r w:rsidR="00FE5FB1">
              <w:rPr>
                <w:lang w:eastAsia="en-GB"/>
              </w:rPr>
              <w:t>0</w:t>
            </w:r>
          </w:p>
        </w:tc>
        <w:tc>
          <w:tcPr>
            <w:tcW w:w="2278" w:type="pct"/>
            <w:tcBorders>
              <w:top w:val="nil"/>
              <w:left w:val="nil"/>
              <w:bottom w:val="single" w:sz="8" w:space="0" w:color="auto"/>
              <w:right w:val="single" w:sz="8" w:space="0" w:color="auto"/>
            </w:tcBorders>
            <w:tcMar>
              <w:top w:w="0" w:type="dxa"/>
              <w:left w:w="108" w:type="dxa"/>
              <w:bottom w:w="0" w:type="dxa"/>
              <w:right w:w="108" w:type="dxa"/>
            </w:tcMar>
            <w:hideMark/>
          </w:tcPr>
          <w:p w:rsidR="00FE5FB1" w:rsidRDefault="00FE5FB1" w:rsidP="00EE5309">
            <w:pPr>
              <w:pStyle w:val="Geenafstand"/>
              <w:rPr>
                <w:lang w:eastAsia="en-GB"/>
              </w:rPr>
            </w:pPr>
            <w:proofErr w:type="spellStart"/>
            <w:r>
              <w:rPr>
                <w:lang w:eastAsia="en-GB"/>
              </w:rPr>
              <w:t>Afsluiting</w:t>
            </w:r>
            <w:proofErr w:type="spellEnd"/>
            <w:r>
              <w:rPr>
                <w:lang w:eastAsia="en-GB"/>
              </w:rPr>
              <w:t xml:space="preserve"> door ROC-</w:t>
            </w:r>
            <w:proofErr w:type="spellStart"/>
            <w:r>
              <w:rPr>
                <w:lang w:eastAsia="en-GB"/>
              </w:rPr>
              <w:t>voorzitter</w:t>
            </w:r>
            <w:proofErr w:type="spellEnd"/>
          </w:p>
        </w:tc>
        <w:tc>
          <w:tcPr>
            <w:tcW w:w="2174" w:type="pct"/>
            <w:tcBorders>
              <w:top w:val="nil"/>
              <w:left w:val="nil"/>
              <w:bottom w:val="single" w:sz="8" w:space="0" w:color="auto"/>
              <w:right w:val="single" w:sz="8" w:space="0" w:color="auto"/>
            </w:tcBorders>
            <w:tcMar>
              <w:top w:w="0" w:type="dxa"/>
              <w:left w:w="108" w:type="dxa"/>
              <w:bottom w:w="0" w:type="dxa"/>
              <w:right w:w="108" w:type="dxa"/>
            </w:tcMar>
            <w:hideMark/>
          </w:tcPr>
          <w:p w:rsidR="00FE5FB1" w:rsidRDefault="00FE5FB1" w:rsidP="00EE5309">
            <w:pPr>
              <w:pStyle w:val="Geenafstand"/>
              <w:rPr>
                <w:lang w:eastAsia="en-GB"/>
              </w:rPr>
            </w:pPr>
            <w:r>
              <w:rPr>
                <w:lang w:eastAsia="en-GB"/>
              </w:rPr>
              <w:t>Ward Posthuma</w:t>
            </w:r>
          </w:p>
        </w:tc>
      </w:tr>
      <w:bookmarkEnd w:id="0"/>
      <w:tr w:rsidR="00FE5FB1" w:rsidTr="00EE5309">
        <w:trPr>
          <w:trHeight w:val="510"/>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5FB1" w:rsidRPr="00651F74" w:rsidRDefault="00FD16D5" w:rsidP="00EE5309">
            <w:pPr>
              <w:pStyle w:val="Geenafstand"/>
              <w:rPr>
                <w:bCs/>
                <w:lang w:eastAsia="en-GB"/>
              </w:rPr>
            </w:pPr>
            <w:r>
              <w:rPr>
                <w:bCs/>
                <w:lang w:eastAsia="en-GB"/>
              </w:rPr>
              <w:t>18.00</w:t>
            </w:r>
          </w:p>
        </w:tc>
        <w:tc>
          <w:tcPr>
            <w:tcW w:w="2278" w:type="pct"/>
            <w:tcBorders>
              <w:top w:val="nil"/>
              <w:left w:val="nil"/>
              <w:bottom w:val="single" w:sz="8" w:space="0" w:color="auto"/>
              <w:right w:val="single" w:sz="8" w:space="0" w:color="auto"/>
            </w:tcBorders>
            <w:tcMar>
              <w:top w:w="0" w:type="dxa"/>
              <w:left w:w="108" w:type="dxa"/>
              <w:bottom w:w="0" w:type="dxa"/>
              <w:right w:w="108" w:type="dxa"/>
            </w:tcMar>
            <w:hideMark/>
          </w:tcPr>
          <w:p w:rsidR="00FE5FB1" w:rsidRDefault="00FE5FB1" w:rsidP="00EE5309">
            <w:pPr>
              <w:pStyle w:val="Geenafstand"/>
              <w:rPr>
                <w:lang w:eastAsia="en-GB"/>
              </w:rPr>
            </w:pPr>
            <w:proofErr w:type="spellStart"/>
            <w:r>
              <w:rPr>
                <w:lang w:eastAsia="en-GB"/>
              </w:rPr>
              <w:t>Borrel</w:t>
            </w:r>
            <w:proofErr w:type="spellEnd"/>
          </w:p>
        </w:tc>
        <w:tc>
          <w:tcPr>
            <w:tcW w:w="2174" w:type="pct"/>
            <w:tcBorders>
              <w:top w:val="nil"/>
              <w:left w:val="nil"/>
              <w:bottom w:val="single" w:sz="8" w:space="0" w:color="auto"/>
              <w:right w:val="single" w:sz="8" w:space="0" w:color="auto"/>
            </w:tcBorders>
            <w:tcMar>
              <w:top w:w="0" w:type="dxa"/>
              <w:left w:w="108" w:type="dxa"/>
              <w:bottom w:w="0" w:type="dxa"/>
              <w:right w:w="108" w:type="dxa"/>
            </w:tcMar>
          </w:tcPr>
          <w:p w:rsidR="00FE5FB1" w:rsidRDefault="00FE5FB1" w:rsidP="00EE5309">
            <w:pPr>
              <w:pStyle w:val="Geenafstand"/>
              <w:rPr>
                <w:lang w:eastAsia="en-GB"/>
              </w:rPr>
            </w:pPr>
          </w:p>
        </w:tc>
      </w:tr>
    </w:tbl>
    <w:p w:rsidR="00FE5FB1" w:rsidRPr="00BD0BFD" w:rsidRDefault="00FE5FB1" w:rsidP="00FE5FB1">
      <w:pPr>
        <w:tabs>
          <w:tab w:val="left" w:pos="696"/>
        </w:tabs>
        <w:spacing w:after="0" w:line="240" w:lineRule="auto"/>
        <w:rPr>
          <w:sz w:val="24"/>
          <w:lang w:val="nl-NL"/>
        </w:rPr>
      </w:pPr>
    </w:p>
    <w:bookmarkEnd w:id="1"/>
    <w:p w:rsidR="00FE5FB1" w:rsidRDefault="00FE5FB1" w:rsidP="00FE5FB1">
      <w:pPr>
        <w:rPr>
          <w:b/>
          <w:lang w:val="nl-NL"/>
        </w:rPr>
      </w:pPr>
      <w:r w:rsidRPr="00E827B6">
        <w:rPr>
          <w:b/>
          <w:lang w:val="nl-NL"/>
        </w:rPr>
        <w:t>Inhou</w:t>
      </w:r>
      <w:r w:rsidRPr="00344972">
        <w:rPr>
          <w:b/>
          <w:lang w:val="nl-NL"/>
        </w:rPr>
        <w:t>d symposium</w:t>
      </w:r>
    </w:p>
    <w:p w:rsidR="00FE5FB1" w:rsidRPr="00344972" w:rsidRDefault="00FE5FB1" w:rsidP="00FE5FB1">
      <w:pPr>
        <w:pStyle w:val="Geenafstand"/>
        <w:rPr>
          <w:b/>
          <w:lang w:val="nl-NL"/>
        </w:rPr>
      </w:pPr>
      <w:r w:rsidRPr="00344972">
        <w:rPr>
          <w:b/>
          <w:lang w:val="nl-NL"/>
        </w:rPr>
        <w:br/>
        <w:t>Introductie:</w:t>
      </w:r>
      <w:r>
        <w:rPr>
          <w:b/>
          <w:lang w:val="nl-NL"/>
        </w:rPr>
        <w:t xml:space="preserve"> </w:t>
      </w:r>
    </w:p>
    <w:p w:rsidR="00FE5FB1" w:rsidRPr="00732CBA" w:rsidRDefault="00FE5FB1" w:rsidP="00FE5FB1">
      <w:pPr>
        <w:contextualSpacing/>
        <w:rPr>
          <w:lang w:val="nl-NL"/>
        </w:rPr>
      </w:pPr>
      <w:r w:rsidRPr="00C2346C">
        <w:rPr>
          <w:lang w:val="nl-NL"/>
        </w:rPr>
        <w:t xml:space="preserve">Op dinsdag 17 maart bent u van harte welkom op het jaarlijkse OOR-opleidingssymposium dat dit jaar </w:t>
      </w:r>
      <w:r>
        <w:rPr>
          <w:lang w:val="nl-NL"/>
        </w:rPr>
        <w:t xml:space="preserve">wordt </w:t>
      </w:r>
      <w:r w:rsidRPr="00C2346C">
        <w:rPr>
          <w:lang w:val="nl-NL"/>
        </w:rPr>
        <w:t xml:space="preserve">georganiseerd in het </w:t>
      </w:r>
      <w:proofErr w:type="spellStart"/>
      <w:r w:rsidRPr="00C2346C">
        <w:rPr>
          <w:lang w:val="nl-NL"/>
        </w:rPr>
        <w:t>HagaZiekenhuis</w:t>
      </w:r>
      <w:proofErr w:type="spellEnd"/>
      <w:r w:rsidRPr="00C2346C">
        <w:rPr>
          <w:lang w:val="nl-NL"/>
        </w:rPr>
        <w:t xml:space="preserve">. </w:t>
      </w:r>
      <w:r w:rsidRPr="00732CBA">
        <w:rPr>
          <w:lang w:val="nl-NL"/>
        </w:rPr>
        <w:t>Het verbindende thema dit jaar is ‘</w:t>
      </w:r>
      <w:proofErr w:type="spellStart"/>
      <w:r w:rsidRPr="00732CBA">
        <w:rPr>
          <w:lang w:val="nl-NL"/>
        </w:rPr>
        <w:t>Grensoverstijgend</w:t>
      </w:r>
      <w:proofErr w:type="spellEnd"/>
      <w:r w:rsidRPr="00732CBA">
        <w:rPr>
          <w:lang w:val="nl-NL"/>
        </w:rPr>
        <w:t xml:space="preserve"> opleiden, opleiden over grenzen heen!’. </w:t>
      </w:r>
    </w:p>
    <w:p w:rsidR="00FE5FB1" w:rsidRPr="00732CBA" w:rsidRDefault="00FE5FB1" w:rsidP="00FE5FB1">
      <w:pPr>
        <w:contextualSpacing/>
        <w:rPr>
          <w:lang w:val="nl-NL"/>
        </w:rPr>
      </w:pPr>
      <w:r w:rsidRPr="00C2346C">
        <w:rPr>
          <w:lang w:val="nl-NL"/>
        </w:rPr>
        <w:t xml:space="preserve">Als gevolg van het veranderende zorglandschap met netwerkgeneeskunde en de juiste zorg op de juiste plek wordt een goede samenwerking tussen medisch specialisten onderling en 1e en 2e lijn steeds belangrijker om kwalitatief goede en doelmatige patiëntgerichte zorg te kunnen leveren. </w:t>
      </w:r>
      <w:r w:rsidRPr="00732CBA">
        <w:rPr>
          <w:lang w:val="nl-NL"/>
        </w:rPr>
        <w:t>Hierdoor zal ook de opleiding van de medisch specialist en de huisarts mee moeten veranderen en dat vraagt om ‘</w:t>
      </w:r>
      <w:proofErr w:type="spellStart"/>
      <w:r w:rsidRPr="00732CBA">
        <w:rPr>
          <w:lang w:val="nl-NL"/>
        </w:rPr>
        <w:t>grensoverstijgend</w:t>
      </w:r>
      <w:proofErr w:type="spellEnd"/>
      <w:r w:rsidRPr="00732CBA">
        <w:rPr>
          <w:lang w:val="nl-NL"/>
        </w:rPr>
        <w:t xml:space="preserve"> opleiden’. Op het OOR-opleidingssymposium wordt dit thema vanuit verschillende perspectieven belicht. </w:t>
      </w:r>
      <w:r w:rsidRPr="00C2346C">
        <w:rPr>
          <w:lang w:val="nl-NL"/>
        </w:rPr>
        <w:t xml:space="preserve">We worden bijgepraat over de laatste landelijke ontwikkelingen en in workshops gaan we aan de slag met onderwerpen als interprofessioneel opleiden, regionaal </w:t>
      </w:r>
      <w:proofErr w:type="spellStart"/>
      <w:r w:rsidRPr="00C2346C">
        <w:rPr>
          <w:lang w:val="nl-NL"/>
        </w:rPr>
        <w:t>disciplineoverstijgend</w:t>
      </w:r>
      <w:proofErr w:type="spellEnd"/>
      <w:r w:rsidRPr="00C2346C">
        <w:rPr>
          <w:lang w:val="nl-NL"/>
        </w:rPr>
        <w:t xml:space="preserve"> onderwijs, empowerment van (H)AIOS, de toegevoegde waarde van een rolspecialisatie en het bevorderen van gezondheidsvaardigheden. </w:t>
      </w:r>
      <w:r w:rsidRPr="00732CBA">
        <w:rPr>
          <w:lang w:val="nl-NL"/>
        </w:rPr>
        <w:t>We sluiten plenair af met de toekomstvisie van de Verenigingen van Arts-Assistenten (</w:t>
      </w:r>
      <w:proofErr w:type="spellStart"/>
      <w:r w:rsidRPr="00732CBA">
        <w:rPr>
          <w:lang w:val="nl-NL"/>
        </w:rPr>
        <w:t>VAA’s</w:t>
      </w:r>
      <w:proofErr w:type="spellEnd"/>
      <w:r w:rsidRPr="00732CBA">
        <w:rPr>
          <w:lang w:val="nl-NL"/>
        </w:rPr>
        <w:t>) en HAIOS-vereniging op het opleiden in onze OOR de komende 10 jaar. We zien uit naar de deelname van (huisarts)opleiders, (h)</w:t>
      </w:r>
      <w:proofErr w:type="spellStart"/>
      <w:r w:rsidRPr="00732CBA">
        <w:rPr>
          <w:lang w:val="nl-NL"/>
        </w:rPr>
        <w:t>aios</w:t>
      </w:r>
      <w:proofErr w:type="spellEnd"/>
      <w:r w:rsidRPr="00732CBA">
        <w:rPr>
          <w:lang w:val="nl-NL"/>
        </w:rPr>
        <w:t>, leden van opleidingsgroepen, bestuurders en ondersteuners van de medisch specialistische vervolgopleidingen uit de Leidse OOR!</w:t>
      </w:r>
    </w:p>
    <w:p w:rsidR="00FE5FB1" w:rsidRPr="00C2346C" w:rsidRDefault="00FE5FB1" w:rsidP="00FE5FB1">
      <w:pPr>
        <w:contextualSpacing/>
        <w:rPr>
          <w:lang w:val="nl-NL"/>
        </w:rPr>
      </w:pPr>
      <w:r w:rsidRPr="00C2346C">
        <w:rPr>
          <w:lang w:val="nl-NL"/>
        </w:rPr>
        <w:t xml:space="preserve">Tot 17 maart in het </w:t>
      </w:r>
      <w:proofErr w:type="spellStart"/>
      <w:r w:rsidRPr="00C2346C">
        <w:rPr>
          <w:lang w:val="nl-NL"/>
        </w:rPr>
        <w:t>Haga</w:t>
      </w:r>
      <w:proofErr w:type="spellEnd"/>
      <w:r w:rsidRPr="00C2346C">
        <w:rPr>
          <w:lang w:val="nl-NL"/>
        </w:rPr>
        <w:t>!</w:t>
      </w:r>
    </w:p>
    <w:p w:rsidR="00FE5FB1" w:rsidRPr="00016DCB" w:rsidRDefault="00FE5FB1" w:rsidP="00FE5FB1">
      <w:pPr>
        <w:pStyle w:val="Geenafstand"/>
        <w:rPr>
          <w:lang w:val="nl-NL"/>
        </w:rPr>
      </w:pPr>
    </w:p>
    <w:p w:rsidR="00FE5FB1" w:rsidRDefault="00FE5FB1" w:rsidP="00FE5FB1">
      <w:pPr>
        <w:pStyle w:val="Geenafstand"/>
        <w:rPr>
          <w:lang w:val="nl-NL"/>
        </w:rPr>
      </w:pPr>
    </w:p>
    <w:p w:rsidR="00FE5FB1" w:rsidRPr="00842434" w:rsidRDefault="00FE5FB1" w:rsidP="00FE5FB1">
      <w:pPr>
        <w:rPr>
          <w:i/>
          <w:u w:val="single"/>
          <w:lang w:val="nl-NL"/>
        </w:rPr>
      </w:pPr>
      <w:r>
        <w:rPr>
          <w:b/>
          <w:i/>
          <w:u w:val="single"/>
          <w:lang w:val="nl-NL"/>
        </w:rPr>
        <w:t>Beschrijving plenaire lezingen</w:t>
      </w:r>
    </w:p>
    <w:p w:rsidR="00FE5FB1" w:rsidRPr="00F0522A" w:rsidRDefault="00FE5FB1" w:rsidP="00FE5FB1">
      <w:pPr>
        <w:ind w:firstLine="360"/>
        <w:contextualSpacing/>
        <w:rPr>
          <w:color w:val="000000"/>
          <w:lang w:val="nl-NL"/>
        </w:rPr>
      </w:pPr>
      <w:r w:rsidRPr="00F0522A">
        <w:rPr>
          <w:b/>
          <w:lang w:val="nl-NL"/>
        </w:rPr>
        <w:t xml:space="preserve">Blik op de toekomst </w:t>
      </w:r>
      <w:bookmarkStart w:id="3" w:name="_Hlk29543032"/>
    </w:p>
    <w:p w:rsidR="00FE5FB1" w:rsidRPr="00C042BF" w:rsidRDefault="00FE5FB1" w:rsidP="00FE5FB1">
      <w:pPr>
        <w:ind w:left="360"/>
        <w:rPr>
          <w:rFonts w:cs="Calibri"/>
          <w:color w:val="000000"/>
          <w:lang w:val="nl-NL"/>
        </w:rPr>
      </w:pPr>
      <w:r w:rsidRPr="00F54C58">
        <w:rPr>
          <w:rFonts w:cs="Calibri"/>
          <w:color w:val="000000"/>
          <w:lang w:val="nl-NL"/>
        </w:rPr>
        <w:t>De medisch specialist van de toekomst kijkt over de grenzen van zijn eigen specialisme heen en staat met één been buiten het ziekenhuis.  </w:t>
      </w:r>
      <w:r w:rsidRPr="00C042BF">
        <w:rPr>
          <w:rFonts w:cs="Calibri"/>
          <w:color w:val="000000"/>
          <w:lang w:val="nl-NL"/>
        </w:rPr>
        <w:t xml:space="preserve">Samenwerking tussen medisch specialisten onderling en met andere zorgprofessionals is de basis om de juiste zorg op de juist plek te kunnen leveren dichtbij de patiënt. Netwerkgeneeskunde is de ambitie. De huidige medische vervolgopleidingen vinden vooral plaats binnen de muren van het eigen specialisme. </w:t>
      </w:r>
    </w:p>
    <w:p w:rsidR="00FE5FB1" w:rsidRDefault="00FE5FB1" w:rsidP="00FE5FB1">
      <w:pPr>
        <w:ind w:left="360"/>
        <w:rPr>
          <w:rFonts w:cs="Calibri"/>
          <w:color w:val="000000"/>
          <w:lang w:val="nl-NL"/>
        </w:rPr>
      </w:pPr>
      <w:r w:rsidRPr="00F0522A">
        <w:rPr>
          <w:rFonts w:cs="Calibri"/>
          <w:b/>
          <w:color w:val="000000"/>
          <w:lang w:val="nl-NL"/>
        </w:rPr>
        <w:t>Plenaire lezing 1: Fedde Scheele</w:t>
      </w:r>
      <w:r>
        <w:rPr>
          <w:rFonts w:cs="Calibri"/>
          <w:color w:val="000000"/>
          <w:lang w:val="nl-NL"/>
        </w:rPr>
        <w:br/>
        <w:t>Fedde Schee</w:t>
      </w:r>
      <w:r w:rsidRPr="00C042BF">
        <w:rPr>
          <w:rFonts w:cs="Calibri"/>
          <w:color w:val="000000"/>
          <w:lang w:val="nl-NL"/>
        </w:rPr>
        <w:t xml:space="preserve">le, </w:t>
      </w:r>
      <w:proofErr w:type="spellStart"/>
      <w:r w:rsidRPr="00C042BF">
        <w:rPr>
          <w:rFonts w:cs="Calibri"/>
          <w:color w:val="000000"/>
          <w:lang w:val="nl-NL"/>
        </w:rPr>
        <w:t>gyneacoloog</w:t>
      </w:r>
      <w:proofErr w:type="spellEnd"/>
      <w:r w:rsidRPr="00C042BF">
        <w:rPr>
          <w:rFonts w:cs="Calibri"/>
          <w:color w:val="000000"/>
          <w:lang w:val="nl-NL"/>
        </w:rPr>
        <w:t xml:space="preserve">, hoogleraar en voorzitter van het Federatieproject Interprofessioneel samen werken en opleiden, zal toelichten waarom opleidingen interprofessioneel moeten worden ingestoken. </w:t>
      </w:r>
      <w:r>
        <w:rPr>
          <w:rFonts w:cs="Calibri"/>
          <w:color w:val="000000"/>
          <w:lang w:val="nl-NL"/>
        </w:rPr>
        <w:br/>
      </w:r>
      <w:r w:rsidRPr="00F0522A">
        <w:rPr>
          <w:rFonts w:cs="Calibri"/>
          <w:b/>
          <w:color w:val="000000"/>
          <w:lang w:val="nl-NL"/>
        </w:rPr>
        <w:t>Plenaire lezing 2: Ramon van den Berg</w:t>
      </w:r>
      <w:r>
        <w:rPr>
          <w:rFonts w:cs="Calibri"/>
          <w:color w:val="000000"/>
          <w:lang w:val="nl-NL"/>
        </w:rPr>
        <w:t xml:space="preserve"> </w:t>
      </w:r>
      <w:r>
        <w:rPr>
          <w:rFonts w:cs="Calibri"/>
          <w:color w:val="000000"/>
          <w:lang w:val="nl-NL"/>
        </w:rPr>
        <w:br/>
      </w:r>
      <w:r w:rsidRPr="00C042BF">
        <w:rPr>
          <w:rFonts w:cs="Calibri"/>
          <w:color w:val="000000"/>
          <w:lang w:val="nl-NL"/>
        </w:rPr>
        <w:lastRenderedPageBreak/>
        <w:t xml:space="preserve">Ramon van den Berg, projectleider Opleiden 2025, vertelt vervolgens hoe de wetenschappelijke verenigingen samen met de Federatie Medisch Specialisten het voortouw nemen om de medische vervolgopleidingen te </w:t>
      </w:r>
      <w:proofErr w:type="spellStart"/>
      <w:r w:rsidRPr="00C042BF">
        <w:rPr>
          <w:rFonts w:cs="Calibri"/>
          <w:color w:val="000000"/>
          <w:lang w:val="nl-NL"/>
        </w:rPr>
        <w:t>interprofessionaliseren</w:t>
      </w:r>
      <w:proofErr w:type="spellEnd"/>
      <w:r w:rsidRPr="00C042BF">
        <w:rPr>
          <w:rFonts w:cs="Calibri"/>
          <w:color w:val="000000"/>
          <w:lang w:val="nl-NL"/>
        </w:rPr>
        <w:t xml:space="preserve">, up </w:t>
      </w:r>
      <w:proofErr w:type="spellStart"/>
      <w:r w:rsidRPr="00C042BF">
        <w:rPr>
          <w:rFonts w:cs="Calibri"/>
          <w:color w:val="000000"/>
          <w:lang w:val="nl-NL"/>
        </w:rPr>
        <w:t>to</w:t>
      </w:r>
      <w:proofErr w:type="spellEnd"/>
      <w:r w:rsidRPr="00C042BF">
        <w:rPr>
          <w:rFonts w:cs="Calibri"/>
          <w:color w:val="000000"/>
          <w:lang w:val="nl-NL"/>
        </w:rPr>
        <w:t xml:space="preserve"> date te houden en structureel door te ontwikkelen. </w:t>
      </w:r>
    </w:p>
    <w:p w:rsidR="00FE5FB1" w:rsidRPr="004B10CF" w:rsidRDefault="00FE5FB1" w:rsidP="00FE5FB1">
      <w:pPr>
        <w:ind w:left="360"/>
        <w:rPr>
          <w:rFonts w:eastAsiaTheme="minorHAnsi" w:cs="Calibri"/>
          <w:color w:val="000000"/>
          <w:lang w:val="nl-NL"/>
        </w:rPr>
      </w:pPr>
      <w:r>
        <w:rPr>
          <w:rFonts w:cs="Calibri"/>
          <w:b/>
          <w:color w:val="000000"/>
          <w:lang w:val="nl-NL"/>
        </w:rPr>
        <w:t xml:space="preserve">Plenaire lezing 3: </w:t>
      </w:r>
      <w:bookmarkEnd w:id="3"/>
      <w:r>
        <w:rPr>
          <w:rFonts w:cs="Calibri"/>
          <w:b/>
          <w:color w:val="000000"/>
          <w:lang w:val="nl-NL"/>
        </w:rPr>
        <w:t>Waar gaan we naartoe?</w:t>
      </w:r>
      <w:r>
        <w:rPr>
          <w:color w:val="000000"/>
          <w:lang w:val="nl-NL"/>
        </w:rPr>
        <w:br/>
      </w:r>
      <w:r w:rsidRPr="00732CBA">
        <w:rPr>
          <w:lang w:val="nl-NL"/>
        </w:rPr>
        <w:t>We sluiten plenair af met de toekomstvisie van de Verenigingen van Arts-Assistenten (</w:t>
      </w:r>
      <w:proofErr w:type="spellStart"/>
      <w:r w:rsidRPr="00732CBA">
        <w:rPr>
          <w:lang w:val="nl-NL"/>
        </w:rPr>
        <w:t>VAA’s</w:t>
      </w:r>
      <w:proofErr w:type="spellEnd"/>
      <w:r w:rsidRPr="00732CBA">
        <w:rPr>
          <w:lang w:val="nl-NL"/>
        </w:rPr>
        <w:t>) en HAIOS-vereniging op het opleiden in onze OOR de komende 10 jaar.</w:t>
      </w:r>
    </w:p>
    <w:p w:rsidR="00FE5FB1" w:rsidRPr="00BC1947" w:rsidRDefault="00FE5FB1" w:rsidP="00FE5FB1">
      <w:pPr>
        <w:rPr>
          <w:b/>
          <w:lang w:val="nl-NL"/>
        </w:rPr>
      </w:pPr>
      <w:r>
        <w:rPr>
          <w:b/>
          <w:lang w:val="nl-NL"/>
        </w:rPr>
        <w:br w:type="page"/>
      </w:r>
      <w:r w:rsidRPr="00140BB0">
        <w:rPr>
          <w:b/>
          <w:i/>
          <w:u w:val="single"/>
          <w:lang w:val="nl-NL"/>
        </w:rPr>
        <w:lastRenderedPageBreak/>
        <w:t>Afzonderlijke workshops</w:t>
      </w:r>
      <w:r>
        <w:rPr>
          <w:lang w:val="nl-NL"/>
        </w:rPr>
        <w:t xml:space="preserve"> </w:t>
      </w:r>
    </w:p>
    <w:p w:rsidR="00FE5FB1" w:rsidRPr="00C76196" w:rsidRDefault="00FE5FB1" w:rsidP="00FE5FB1">
      <w:pPr>
        <w:pStyle w:val="Tekstzonderopmaak"/>
        <w:rPr>
          <w:b/>
          <w:lang w:val="nl-NL"/>
        </w:rPr>
      </w:pPr>
      <w:r w:rsidRPr="00C76196">
        <w:rPr>
          <w:b/>
          <w:lang w:val="nl-NL"/>
        </w:rPr>
        <w:t>DISCOO Boost</w:t>
      </w:r>
      <w:r>
        <w:rPr>
          <w:b/>
          <w:lang w:val="nl-NL"/>
        </w:rPr>
        <w:t xml:space="preserve"> </w:t>
      </w:r>
      <w:r>
        <w:rPr>
          <w:b/>
          <w:lang w:val="nl-NL"/>
        </w:rPr>
        <w:br/>
      </w:r>
      <w:r w:rsidRPr="00842434">
        <w:rPr>
          <w:b/>
          <w:i/>
          <w:lang w:val="nl-NL"/>
        </w:rPr>
        <w:t>Merel Spruyt</w:t>
      </w:r>
      <w:r>
        <w:rPr>
          <w:b/>
          <w:i/>
          <w:lang w:val="nl-NL"/>
        </w:rPr>
        <w:t xml:space="preserve"> en Petra Peters</w:t>
      </w:r>
    </w:p>
    <w:p w:rsidR="00FE5FB1" w:rsidRPr="00842434" w:rsidRDefault="00FE5FB1" w:rsidP="00FE5FB1">
      <w:pPr>
        <w:pStyle w:val="Tekstzonderopmaak"/>
        <w:rPr>
          <w:lang w:val="nl-NL"/>
        </w:rPr>
      </w:pPr>
      <w:r>
        <w:rPr>
          <w:lang w:val="nl-NL"/>
        </w:rPr>
        <w:t>I</w:t>
      </w:r>
      <w:r w:rsidRPr="006B21FE">
        <w:rPr>
          <w:lang w:val="nl-NL"/>
        </w:rPr>
        <w:t xml:space="preserve">n </w:t>
      </w:r>
      <w:r>
        <w:rPr>
          <w:lang w:val="nl-NL"/>
        </w:rPr>
        <w:t>dit</w:t>
      </w:r>
      <w:r w:rsidRPr="006B21FE">
        <w:rPr>
          <w:lang w:val="nl-NL"/>
        </w:rPr>
        <w:t xml:space="preserve"> </w:t>
      </w:r>
      <w:r>
        <w:rPr>
          <w:lang w:val="nl-NL"/>
        </w:rPr>
        <w:t xml:space="preserve">rondetafelgesprek </w:t>
      </w:r>
      <w:r w:rsidRPr="006B21FE">
        <w:rPr>
          <w:lang w:val="nl-NL"/>
        </w:rPr>
        <w:t>houden we het Discipline-Overstijgend Onderwijs (DISCOO) voor AIOS tegen het licht</w:t>
      </w:r>
      <w:r>
        <w:rPr>
          <w:lang w:val="nl-NL"/>
        </w:rPr>
        <w:t>.</w:t>
      </w:r>
      <w:r w:rsidRPr="006B21FE">
        <w:rPr>
          <w:lang w:val="nl-NL"/>
        </w:rPr>
        <w:t xml:space="preserve"> Wat zijn de thema’s van de toekomst waar DISCOO goed aan kan of moet bijdragen? En wat heeft zijn beste tijd gehad? Wie bepaalt eigenlijk de inhoud van het DISCOO? En hoe maken we goed gebruik van het aanbod in de hele regio en maken we dat zichtbaar? Graag gaan we met u op zoek naar mogelijkheden om het aanbod up-to-date te krijgen voor de komende jaren.</w:t>
      </w:r>
      <w:r>
        <w:rPr>
          <w:i/>
          <w:color w:val="000000"/>
          <w:lang w:val="nl-NL"/>
        </w:rPr>
        <w:br/>
      </w:r>
    </w:p>
    <w:p w:rsidR="00FE5FB1" w:rsidRPr="00C76196" w:rsidRDefault="00FE5FB1" w:rsidP="00FE5FB1">
      <w:pPr>
        <w:pStyle w:val="Tekstzonderopmaak"/>
        <w:rPr>
          <w:b/>
          <w:lang w:val="nl-NL"/>
        </w:rPr>
      </w:pPr>
      <w:r w:rsidRPr="00C76196">
        <w:rPr>
          <w:b/>
          <w:lang w:val="nl-NL"/>
        </w:rPr>
        <w:t xml:space="preserve">De </w:t>
      </w:r>
      <w:proofErr w:type="spellStart"/>
      <w:r w:rsidRPr="00C76196">
        <w:rPr>
          <w:b/>
          <w:lang w:val="nl-NL"/>
        </w:rPr>
        <w:t>VAA’s</w:t>
      </w:r>
      <w:proofErr w:type="spellEnd"/>
      <w:r w:rsidRPr="00C76196">
        <w:rPr>
          <w:b/>
          <w:lang w:val="nl-NL"/>
        </w:rPr>
        <w:t xml:space="preserve"> bundelen hun krachten!</w:t>
      </w:r>
      <w:r>
        <w:rPr>
          <w:b/>
          <w:lang w:val="nl-NL"/>
        </w:rPr>
        <w:t xml:space="preserve">  </w:t>
      </w:r>
      <w:r>
        <w:rPr>
          <w:b/>
          <w:lang w:val="nl-NL"/>
        </w:rPr>
        <w:br/>
      </w:r>
      <w:proofErr w:type="spellStart"/>
      <w:r w:rsidRPr="00842434">
        <w:rPr>
          <w:b/>
          <w:i/>
          <w:lang w:val="nl-NL"/>
        </w:rPr>
        <w:t>VAA’s</w:t>
      </w:r>
      <w:proofErr w:type="spellEnd"/>
      <w:r w:rsidRPr="00842434">
        <w:rPr>
          <w:b/>
          <w:i/>
          <w:lang w:val="nl-NL"/>
        </w:rPr>
        <w:t xml:space="preserve"> uit de regio</w:t>
      </w:r>
    </w:p>
    <w:p w:rsidR="00FE5FB1" w:rsidRPr="006B21FE" w:rsidRDefault="00FE5FB1" w:rsidP="00FE5FB1">
      <w:pPr>
        <w:pStyle w:val="Tekstzonderopmaak"/>
        <w:rPr>
          <w:lang w:val="nl-NL"/>
        </w:rPr>
      </w:pPr>
      <w:r w:rsidRPr="006B21FE">
        <w:rPr>
          <w:lang w:val="nl-NL"/>
        </w:rPr>
        <w:t>De Verenigingen van Arts Assistenten (</w:t>
      </w:r>
      <w:proofErr w:type="spellStart"/>
      <w:r w:rsidRPr="006B21FE">
        <w:rPr>
          <w:lang w:val="nl-NL"/>
        </w:rPr>
        <w:t>VAA’s</w:t>
      </w:r>
      <w:proofErr w:type="spellEnd"/>
      <w:r w:rsidRPr="006B21FE">
        <w:rPr>
          <w:lang w:val="nl-NL"/>
        </w:rPr>
        <w:t>) uit de verschillende ziekenhuizen in onze OOR weten elkaar steeds beter te vinden. Wat kunnen zij gezamenlijk betekenen voor de kwaliteit van de opleiding van de AIOS in onze OOR? Welke kansen zien zij zelf en wat verwacht hun achterban eigenlijk van hen? In d</w:t>
      </w:r>
      <w:r>
        <w:rPr>
          <w:lang w:val="nl-NL"/>
        </w:rPr>
        <w:t>it</w:t>
      </w:r>
      <w:r w:rsidRPr="006B21FE">
        <w:rPr>
          <w:lang w:val="nl-NL"/>
        </w:rPr>
        <w:t xml:space="preserve"> </w:t>
      </w:r>
      <w:r>
        <w:rPr>
          <w:lang w:val="nl-NL"/>
        </w:rPr>
        <w:t xml:space="preserve">rondetafelgesprek </w:t>
      </w:r>
      <w:r w:rsidRPr="006B21FE">
        <w:rPr>
          <w:lang w:val="nl-NL"/>
        </w:rPr>
        <w:t xml:space="preserve">gaan de vertegenwoordigers hierover met u in gesprek. </w:t>
      </w:r>
    </w:p>
    <w:p w:rsidR="00FE5FB1" w:rsidRDefault="00FE5FB1" w:rsidP="00FE5FB1">
      <w:pPr>
        <w:spacing w:after="0" w:line="240" w:lineRule="auto"/>
        <w:rPr>
          <w:color w:val="000000"/>
          <w:lang w:val="nl-NL"/>
        </w:rPr>
      </w:pPr>
    </w:p>
    <w:p w:rsidR="00FE5FB1" w:rsidRPr="00C76196" w:rsidRDefault="00FE5FB1" w:rsidP="00FE5FB1">
      <w:pPr>
        <w:pStyle w:val="Tekstzonderopmaak"/>
        <w:rPr>
          <w:b/>
          <w:lang w:val="nl-NL"/>
        </w:rPr>
      </w:pPr>
      <w:bookmarkStart w:id="4" w:name="_Hlk29221946"/>
      <w:proofErr w:type="spellStart"/>
      <w:r w:rsidRPr="00C76196">
        <w:rPr>
          <w:b/>
          <w:lang w:val="nl-NL"/>
        </w:rPr>
        <w:t>InterProfession</w:t>
      </w:r>
      <w:r>
        <w:rPr>
          <w:b/>
          <w:lang w:val="nl-NL"/>
        </w:rPr>
        <w:t>eel</w:t>
      </w:r>
      <w:proofErr w:type="spellEnd"/>
      <w:r>
        <w:rPr>
          <w:b/>
          <w:lang w:val="nl-NL"/>
        </w:rPr>
        <w:t xml:space="preserve"> Leren (IPL) op de werkvloer:</w:t>
      </w:r>
      <w:r w:rsidRPr="00C701D2">
        <w:rPr>
          <w:b/>
          <w:bCs/>
          <w:color w:val="00B050"/>
          <w:lang w:val="nl-NL"/>
        </w:rPr>
        <w:t xml:space="preserve"> </w:t>
      </w:r>
      <w:r>
        <w:rPr>
          <w:b/>
          <w:lang w:val="nl-NL"/>
        </w:rPr>
        <w:t>h</w:t>
      </w:r>
      <w:r w:rsidRPr="00F54C58">
        <w:rPr>
          <w:b/>
          <w:lang w:val="nl-NL"/>
        </w:rPr>
        <w:t>oe pakken andere zorgprofessionals dit aan?</w:t>
      </w:r>
      <w:r>
        <w:rPr>
          <w:b/>
          <w:lang w:val="nl-NL"/>
        </w:rPr>
        <w:br/>
      </w:r>
      <w:r>
        <w:rPr>
          <w:b/>
          <w:i/>
          <w:lang w:val="nl-NL"/>
        </w:rPr>
        <w:t xml:space="preserve">Wendy Heemskerk, </w:t>
      </w:r>
      <w:r w:rsidRPr="00842434">
        <w:rPr>
          <w:b/>
          <w:i/>
          <w:lang w:val="nl-NL"/>
        </w:rPr>
        <w:t>Femke Kloosterman</w:t>
      </w:r>
      <w:r>
        <w:rPr>
          <w:b/>
          <w:i/>
          <w:lang w:val="nl-NL"/>
        </w:rPr>
        <w:t xml:space="preserve"> en Bart Hellebrekers </w:t>
      </w:r>
    </w:p>
    <w:p w:rsidR="00FE5FB1" w:rsidRPr="006B21FE" w:rsidRDefault="00FE5FB1" w:rsidP="00FE5FB1">
      <w:pPr>
        <w:pStyle w:val="Tekstzonderopmaak"/>
        <w:rPr>
          <w:lang w:val="nl-NL"/>
        </w:rPr>
      </w:pPr>
      <w:r w:rsidRPr="006B21FE">
        <w:rPr>
          <w:lang w:val="nl-NL"/>
        </w:rPr>
        <w:t>Als we steeds meer over grenzen van ons eigen vak en instelling heen gaan samenwerken, wordt het samen opleiden ook steeds belangrijker. Op eerdere symposia zoomden we in op IPL tussen dokters, bijvoorbeeld in het Haagse (H)AIOS project. In deze workshop laten we</w:t>
      </w:r>
      <w:r>
        <w:rPr>
          <w:lang w:val="nl-NL"/>
        </w:rPr>
        <w:t xml:space="preserve"> aan de hand van</w:t>
      </w:r>
      <w:r w:rsidRPr="006B21FE">
        <w:rPr>
          <w:lang w:val="nl-NL"/>
        </w:rPr>
        <w:t xml:space="preserve"> concrete praktijkvoorbeelden vanuit de verpleging en andere zorgprofessionals zien dat je IPL veel breder kunt zien, inzetten en benutten. Doel is </w:t>
      </w:r>
      <w:r>
        <w:rPr>
          <w:lang w:val="nl-NL"/>
        </w:rPr>
        <w:t xml:space="preserve">deze kennis te delen, </w:t>
      </w:r>
      <w:r w:rsidRPr="006B21FE">
        <w:rPr>
          <w:lang w:val="nl-NL"/>
        </w:rPr>
        <w:t xml:space="preserve">te peilen welke initiatieven er eigenlijk al zijn in onze OOR en om u te inspireren om op zoek te gaan naar eigen mogelijkheden voor IPL in uw praktijk.  </w:t>
      </w:r>
    </w:p>
    <w:p w:rsidR="00FE5FB1" w:rsidRDefault="00FE5FB1" w:rsidP="00FE5FB1">
      <w:pPr>
        <w:pStyle w:val="Tekstzonderopmaak"/>
        <w:rPr>
          <w:b/>
          <w:lang w:val="nl-NL"/>
        </w:rPr>
      </w:pPr>
      <w:r>
        <w:rPr>
          <w:i/>
          <w:color w:val="000000"/>
          <w:lang w:val="nl-NL"/>
        </w:rPr>
        <w:br/>
      </w:r>
      <w:r w:rsidRPr="00C76196">
        <w:rPr>
          <w:b/>
          <w:lang w:val="nl-NL"/>
        </w:rPr>
        <w:t>Profileren op talent &amp; toekomst</w:t>
      </w:r>
    </w:p>
    <w:p w:rsidR="00FE5FB1" w:rsidRPr="00C76196" w:rsidRDefault="00FE5FB1" w:rsidP="00FE5FB1">
      <w:pPr>
        <w:pStyle w:val="Tekstzonderopmaak"/>
        <w:rPr>
          <w:b/>
          <w:lang w:val="nl-NL"/>
        </w:rPr>
      </w:pPr>
      <w:r>
        <w:rPr>
          <w:b/>
          <w:i/>
          <w:lang w:val="nl-NL"/>
        </w:rPr>
        <w:t xml:space="preserve">Martin </w:t>
      </w:r>
      <w:proofErr w:type="spellStart"/>
      <w:r>
        <w:rPr>
          <w:b/>
          <w:i/>
          <w:lang w:val="nl-NL"/>
        </w:rPr>
        <w:t>Schalij</w:t>
      </w:r>
      <w:proofErr w:type="spellEnd"/>
      <w:r>
        <w:rPr>
          <w:b/>
          <w:i/>
          <w:lang w:val="nl-NL"/>
        </w:rPr>
        <w:t xml:space="preserve">, </w:t>
      </w:r>
      <w:r w:rsidRPr="00842434">
        <w:rPr>
          <w:b/>
          <w:i/>
          <w:lang w:val="nl-NL"/>
        </w:rPr>
        <w:t xml:space="preserve"> </w:t>
      </w:r>
      <w:proofErr w:type="spellStart"/>
      <w:r w:rsidRPr="00842434">
        <w:rPr>
          <w:b/>
          <w:i/>
          <w:lang w:val="nl-NL"/>
        </w:rPr>
        <w:t>Liora</w:t>
      </w:r>
      <w:proofErr w:type="spellEnd"/>
      <w:r w:rsidRPr="00842434">
        <w:rPr>
          <w:b/>
          <w:i/>
          <w:lang w:val="nl-NL"/>
        </w:rPr>
        <w:t xml:space="preserve"> </w:t>
      </w:r>
      <w:proofErr w:type="spellStart"/>
      <w:r w:rsidRPr="00842434">
        <w:rPr>
          <w:b/>
          <w:i/>
          <w:lang w:val="nl-NL"/>
        </w:rPr>
        <w:t>Oistad</w:t>
      </w:r>
      <w:proofErr w:type="spellEnd"/>
      <w:r>
        <w:rPr>
          <w:b/>
          <w:i/>
          <w:lang w:val="nl-NL"/>
        </w:rPr>
        <w:t xml:space="preserve"> en </w:t>
      </w:r>
      <w:proofErr w:type="spellStart"/>
      <w:r>
        <w:rPr>
          <w:b/>
          <w:i/>
          <w:lang w:val="nl-NL"/>
        </w:rPr>
        <w:t>Merelijne</w:t>
      </w:r>
      <w:proofErr w:type="spellEnd"/>
      <w:r>
        <w:rPr>
          <w:b/>
          <w:i/>
          <w:lang w:val="nl-NL"/>
        </w:rPr>
        <w:t xml:space="preserve"> Verschoof</w:t>
      </w:r>
    </w:p>
    <w:p w:rsidR="00FE5FB1" w:rsidRPr="006B21FE" w:rsidRDefault="00FE5FB1" w:rsidP="00FE5FB1">
      <w:pPr>
        <w:pStyle w:val="Tekstzonderopmaak"/>
        <w:rPr>
          <w:lang w:val="nl-NL"/>
        </w:rPr>
      </w:pPr>
      <w:r w:rsidRPr="006B21FE">
        <w:rPr>
          <w:lang w:val="nl-NL"/>
        </w:rPr>
        <w:t xml:space="preserve">De zorg van de toekomst vraagt om dokters die niet alleen medisch-inhoudelijk van wanten weten, maar zich daarnaast ook hebben ontwikkeld op een thema dat zowel aansluit bij ontwikkelingen in de zorg als bij eigen talenten en ambities. Veel opleidingen kennen al de zogenaamde differentiaties of rolspecialisaties. In deze workshop belichten we concrete voorbeelden hiervan, vanuit het perspectief van AIOS, Jonge Klare en opleider. Daarop voortbouwend is er ruimte voor het delen van ervaringen en wensen van deelnemers  </w:t>
      </w:r>
      <w:r>
        <w:rPr>
          <w:lang w:val="nl-NL"/>
        </w:rPr>
        <w:t xml:space="preserve">ten aanzien van </w:t>
      </w:r>
      <w:r w:rsidRPr="006B21FE">
        <w:rPr>
          <w:lang w:val="nl-NL"/>
        </w:rPr>
        <w:t xml:space="preserve">profileren en komen we op ideeën voor (nieuwe) profileringsmogelijkheden van AIOS in de eigen regio. </w:t>
      </w:r>
    </w:p>
    <w:p w:rsidR="00FE5FB1" w:rsidRPr="00BC1947" w:rsidRDefault="00FE5FB1" w:rsidP="00FE5FB1">
      <w:pPr>
        <w:spacing w:after="0" w:line="240" w:lineRule="auto"/>
        <w:rPr>
          <w:i/>
          <w:color w:val="000000"/>
          <w:lang w:val="nl-NL"/>
        </w:rPr>
      </w:pPr>
    </w:p>
    <w:p w:rsidR="00FE5FB1" w:rsidRPr="005569B5" w:rsidRDefault="00FE5FB1" w:rsidP="00FE5FB1">
      <w:pPr>
        <w:pStyle w:val="Tekstzonderopmaak"/>
        <w:rPr>
          <w:b/>
          <w:i/>
          <w:lang w:val="nl-NL"/>
        </w:rPr>
      </w:pPr>
      <w:r w:rsidRPr="00C76196">
        <w:rPr>
          <w:b/>
          <w:lang w:val="nl-NL"/>
        </w:rPr>
        <w:t>Techniek en Zorg: ‘n perfect match!?</w:t>
      </w:r>
      <w:r w:rsidRPr="005569B5">
        <w:rPr>
          <w:b/>
          <w:lang w:val="nl-NL"/>
        </w:rPr>
        <w:br/>
      </w:r>
      <w:r w:rsidRPr="00BD4F39">
        <w:rPr>
          <w:b/>
          <w:i/>
          <w:lang w:val="nl-NL"/>
        </w:rPr>
        <w:t>Adriaan Norbart</w:t>
      </w:r>
      <w:r>
        <w:rPr>
          <w:b/>
          <w:i/>
          <w:lang w:val="nl-NL"/>
        </w:rPr>
        <w:t xml:space="preserve"> </w:t>
      </w:r>
      <w:r w:rsidR="00FD16D5">
        <w:rPr>
          <w:b/>
          <w:i/>
          <w:lang w:val="nl-NL"/>
        </w:rPr>
        <w:t>en Suzanne Zuyderduyn</w:t>
      </w:r>
    </w:p>
    <w:p w:rsidR="00FE5FB1" w:rsidRDefault="00FE5FB1" w:rsidP="00FE5FB1">
      <w:pPr>
        <w:pStyle w:val="Tekstzonderopmaak"/>
        <w:rPr>
          <w:lang w:val="nl-NL"/>
        </w:rPr>
      </w:pPr>
      <w:r w:rsidRPr="006B21FE">
        <w:rPr>
          <w:lang w:val="nl-NL"/>
        </w:rPr>
        <w:t xml:space="preserve">De eerste lichtingen klinisch technologen (KT) vinden meer en meer de weg naar bijna alle afdelingen in het ziekenhuis. </w:t>
      </w:r>
      <w:proofErr w:type="spellStart"/>
      <w:r w:rsidRPr="006B21FE">
        <w:rPr>
          <w:lang w:val="nl-NL"/>
        </w:rPr>
        <w:t>KT’</w:t>
      </w:r>
      <w:r>
        <w:rPr>
          <w:lang w:val="nl-NL"/>
        </w:rPr>
        <w:t>er</w:t>
      </w:r>
      <w:r w:rsidRPr="006B21FE">
        <w:rPr>
          <w:lang w:val="nl-NL"/>
        </w:rPr>
        <w:t>s</w:t>
      </w:r>
      <w:proofErr w:type="spellEnd"/>
      <w:r w:rsidRPr="006B21FE">
        <w:rPr>
          <w:lang w:val="nl-NL"/>
        </w:rPr>
        <w:t xml:space="preserve"> worden bij uitstek grens-overstijgend opgeleid om diagnostiek en therapie in de gezondheidszorg te helpen verbeteren door innovatief gebruik van technologie. Ze zijn technisch-medisch specialist met expertise in de geneeskunde, de technische wetenschappen en de informatica. Welke mogelijkheden en meerwaarde kan samenwerking met deze nieuwe collega’s ons </w:t>
      </w:r>
      <w:r w:rsidRPr="006B21FE">
        <w:rPr>
          <w:lang w:val="nl-NL"/>
        </w:rPr>
        <w:lastRenderedPageBreak/>
        <w:t xml:space="preserve">in de OOR Leiden bieden? Wie heeft al ervaring met de samenwerking of concrete plannen daarvoor? In deze workshop verkennen we hoe we onze ambitie ‘een innovatieve OOR zijn </w:t>
      </w:r>
      <w:proofErr w:type="spellStart"/>
      <w:r w:rsidRPr="006B21FE">
        <w:rPr>
          <w:lang w:val="nl-NL"/>
        </w:rPr>
        <w:t>èn</w:t>
      </w:r>
      <w:proofErr w:type="spellEnd"/>
      <w:r w:rsidRPr="006B21FE">
        <w:rPr>
          <w:lang w:val="nl-NL"/>
        </w:rPr>
        <w:t xml:space="preserve"> blijven’ ook op dit thema waar kunnen gaan maken.  </w:t>
      </w:r>
    </w:p>
    <w:bookmarkEnd w:id="4"/>
    <w:p w:rsidR="00FE5FB1" w:rsidRPr="006B21FE" w:rsidRDefault="00FE5FB1" w:rsidP="00FE5FB1">
      <w:pPr>
        <w:pStyle w:val="Tekstzonderopmaak"/>
        <w:rPr>
          <w:lang w:val="nl-NL"/>
        </w:rPr>
      </w:pPr>
    </w:p>
    <w:p w:rsidR="00FE5FB1" w:rsidRDefault="00FE5FB1" w:rsidP="00FE5FB1">
      <w:pPr>
        <w:contextualSpacing/>
        <w:rPr>
          <w:color w:val="FF0000"/>
          <w:lang w:val="nl-NL"/>
        </w:rPr>
      </w:pPr>
    </w:p>
    <w:p w:rsidR="00FE5FB1" w:rsidRPr="004B10CF" w:rsidRDefault="00FE5FB1" w:rsidP="00FE5FB1">
      <w:pPr>
        <w:rPr>
          <w:b/>
          <w:lang w:val="nl-NL"/>
        </w:rPr>
      </w:pPr>
      <w:r w:rsidRPr="00B43C48">
        <w:rPr>
          <w:b/>
          <w:lang w:val="nl-NL"/>
        </w:rPr>
        <w:t>Leren Dokteren in de Maatschappelijke Context</w:t>
      </w:r>
      <w:r>
        <w:rPr>
          <w:rFonts w:eastAsiaTheme="minorHAnsi"/>
          <w:b/>
          <w:lang w:val="nl-NL"/>
        </w:rPr>
        <w:br/>
      </w:r>
      <w:r w:rsidRPr="00B43C48">
        <w:rPr>
          <w:b/>
          <w:i/>
          <w:lang w:val="nl-NL"/>
        </w:rPr>
        <w:t>Anneke Kramer &amp; Irene Slootweg</w:t>
      </w:r>
      <w:r>
        <w:rPr>
          <w:rFonts w:eastAsiaTheme="minorHAnsi"/>
          <w:b/>
          <w:lang w:val="nl-NL"/>
        </w:rPr>
        <w:br/>
      </w:r>
      <w:r w:rsidRPr="00B43C48">
        <w:rPr>
          <w:lang w:val="nl-NL"/>
        </w:rPr>
        <w:t>In deze workshop gaan deelnemers vanuit verschillende medische disciplines aan de slag met maatschappelijk verantwoord handelen. Je staat stil bij de wetenschappelijke ontwikkelingen op dit gebied en reflecteert op de wijze waarop deze competentie binnen de gezondheidszorg vorm krijgt. We wisselen best-</w:t>
      </w:r>
      <w:proofErr w:type="spellStart"/>
      <w:r w:rsidRPr="00B43C48">
        <w:rPr>
          <w:lang w:val="nl-NL"/>
        </w:rPr>
        <w:t>practices</w:t>
      </w:r>
      <w:proofErr w:type="spellEnd"/>
      <w:r w:rsidRPr="00B43C48">
        <w:rPr>
          <w:lang w:val="nl-NL"/>
        </w:rPr>
        <w:t xml:space="preserve"> uit en ontwikkelen gezamenlijk en interdisciplinair activiteiten op het gebied van gezondheidsbevordering. De aandacht voor maatschappelijk handelen draagt bij aan het opleiden van de toekomstige dokters én geeft inspiratie om als netwerk rond de patiënt dit competentiegebied te blijven ontwikkelen.</w:t>
      </w:r>
    </w:p>
    <w:p w:rsidR="00FE5FB1" w:rsidRPr="00B43C48" w:rsidRDefault="00FE5FB1" w:rsidP="00FE5FB1">
      <w:pPr>
        <w:rPr>
          <w:rFonts w:eastAsiaTheme="minorHAnsi" w:cstheme="minorBidi"/>
          <w:szCs w:val="21"/>
          <w:lang w:val="nl-NL"/>
        </w:rPr>
      </w:pPr>
      <w:r w:rsidRPr="001061CB">
        <w:rPr>
          <w:rFonts w:asciiTheme="minorHAnsi" w:hAnsiTheme="minorHAnsi" w:cstheme="minorBidi"/>
          <w:b/>
          <w:bCs/>
          <w:lang w:val="nl-NL"/>
        </w:rPr>
        <w:t xml:space="preserve">Grenzen stellen </w:t>
      </w:r>
      <w:r>
        <w:rPr>
          <w:rFonts w:asciiTheme="minorHAnsi" w:hAnsiTheme="minorHAnsi" w:cstheme="minorBidi"/>
          <w:b/>
          <w:bCs/>
          <w:lang w:val="nl-NL"/>
        </w:rPr>
        <w:t>bij intimidatie op de werkvloer</w:t>
      </w:r>
      <w:r w:rsidRPr="00842434">
        <w:rPr>
          <w:rFonts w:asciiTheme="minorHAnsi" w:hAnsiTheme="minorHAnsi" w:cstheme="minorBidi"/>
          <w:b/>
          <w:bCs/>
          <w:highlight w:val="yellow"/>
          <w:lang w:val="nl-NL"/>
        </w:rPr>
        <w:br/>
      </w:r>
      <w:r w:rsidRPr="001061CB">
        <w:rPr>
          <w:rFonts w:asciiTheme="minorHAnsi" w:hAnsiTheme="minorHAnsi" w:cstheme="minorBidi"/>
          <w:b/>
          <w:bCs/>
          <w:i/>
          <w:lang w:val="nl-NL"/>
        </w:rPr>
        <w:t xml:space="preserve">Renske Burgerhout en </w:t>
      </w:r>
      <w:proofErr w:type="spellStart"/>
      <w:r w:rsidRPr="001061CB">
        <w:rPr>
          <w:rFonts w:asciiTheme="minorHAnsi" w:hAnsiTheme="minorHAnsi" w:cstheme="minorBidi"/>
          <w:b/>
          <w:bCs/>
          <w:i/>
          <w:lang w:val="nl-NL"/>
        </w:rPr>
        <w:t>Ilke</w:t>
      </w:r>
      <w:proofErr w:type="spellEnd"/>
      <w:r w:rsidRPr="001061CB">
        <w:rPr>
          <w:rFonts w:asciiTheme="minorHAnsi" w:hAnsiTheme="minorHAnsi" w:cstheme="minorBidi"/>
          <w:b/>
          <w:bCs/>
          <w:i/>
          <w:lang w:val="nl-NL"/>
        </w:rPr>
        <w:t xml:space="preserve"> Jeeninga</w:t>
      </w:r>
      <w:r w:rsidRPr="00842434">
        <w:rPr>
          <w:b/>
          <w:bCs/>
          <w:highlight w:val="yellow"/>
          <w:lang w:val="nl-NL"/>
        </w:rPr>
        <w:br/>
      </w:r>
      <w:r w:rsidRPr="000370D4">
        <w:rPr>
          <w:rFonts w:eastAsiaTheme="minorHAnsi" w:cstheme="minorBidi"/>
          <w:szCs w:val="21"/>
          <w:lang w:val="nl-NL"/>
        </w:rPr>
        <w:t>Voor een toekomstbestendige opleiding is het belangrijk dat het werk- en leerklimaat veilig is. Hier</w:t>
      </w:r>
      <w:r>
        <w:rPr>
          <w:rFonts w:eastAsiaTheme="minorHAnsi" w:cstheme="minorBidi"/>
          <w:szCs w:val="21"/>
          <w:lang w:val="nl-NL"/>
        </w:rPr>
        <w:t>bij</w:t>
      </w:r>
      <w:r w:rsidRPr="000370D4">
        <w:rPr>
          <w:rFonts w:eastAsiaTheme="minorHAnsi" w:cstheme="minorBidi"/>
          <w:szCs w:val="21"/>
          <w:lang w:val="nl-NL"/>
        </w:rPr>
        <w:t xml:space="preserve"> is het van belang dat mensen zich op de werkvloer niet geïntimideerd voelen. Na een korte toelichting op wat intimidatie is en wat het effect daarvan is, gaan we concreet aan de slag. Door voorbeelden te laten zien en naar aanleiding daarvan vragen te stellen wordt concreet gemaakt wat intimidatie is. Daarnaast krijg je ti</w:t>
      </w:r>
      <w:r>
        <w:rPr>
          <w:rFonts w:eastAsiaTheme="minorHAnsi" w:cstheme="minorBidi"/>
          <w:szCs w:val="21"/>
          <w:lang w:val="nl-NL"/>
        </w:rPr>
        <w:t xml:space="preserve">ps hoe je hier mee om kunt gaan in je eigen dagelijkse praktijk. </w:t>
      </w:r>
    </w:p>
    <w:p w:rsidR="00FE5FB1" w:rsidRDefault="00FE5FB1" w:rsidP="00FE5FB1">
      <w:pPr>
        <w:rPr>
          <w:color w:val="000000"/>
          <w:lang w:val="nl-NL"/>
        </w:rPr>
      </w:pPr>
    </w:p>
    <w:p w:rsidR="00FE5FB1" w:rsidRDefault="00FE5FB1" w:rsidP="00FE5FB1">
      <w:pPr>
        <w:rPr>
          <w:color w:val="000000"/>
          <w:lang w:val="nl-NL"/>
        </w:rPr>
      </w:pPr>
    </w:p>
    <w:p w:rsidR="00FE5FB1" w:rsidRDefault="00FE5FB1" w:rsidP="00FE5FB1">
      <w:pPr>
        <w:rPr>
          <w:color w:val="000000"/>
          <w:lang w:val="nl-NL"/>
        </w:rPr>
      </w:pPr>
    </w:p>
    <w:p w:rsidR="00FE5FB1" w:rsidRDefault="00FE5FB1" w:rsidP="00FE5FB1">
      <w:pPr>
        <w:rPr>
          <w:color w:val="000000"/>
          <w:lang w:val="nl-NL"/>
        </w:rPr>
      </w:pPr>
    </w:p>
    <w:p w:rsidR="00FE5FB1" w:rsidRDefault="00FE5FB1" w:rsidP="00FE5FB1">
      <w:pPr>
        <w:rPr>
          <w:color w:val="000000"/>
          <w:lang w:val="nl-NL"/>
        </w:rPr>
      </w:pPr>
    </w:p>
    <w:p w:rsidR="00FE5FB1" w:rsidRDefault="00FE5FB1" w:rsidP="00FE5FB1">
      <w:pPr>
        <w:rPr>
          <w:color w:val="000000"/>
          <w:lang w:val="nl-NL"/>
        </w:rPr>
      </w:pPr>
    </w:p>
    <w:p w:rsidR="00FE5FB1" w:rsidRDefault="00FE5FB1" w:rsidP="00FE5FB1">
      <w:pPr>
        <w:rPr>
          <w:lang w:val="nl-NL"/>
        </w:rPr>
      </w:pPr>
    </w:p>
    <w:p w:rsidR="008C0E34" w:rsidRPr="00FE5FB1" w:rsidRDefault="00924002">
      <w:pPr>
        <w:rPr>
          <w:lang w:val="nl-NL"/>
        </w:rPr>
      </w:pPr>
    </w:p>
    <w:sectPr w:rsidR="008C0E34" w:rsidRPr="00FE5FB1" w:rsidSect="00A61683">
      <w:headerReference w:type="default" r:id="rId7"/>
      <w:footerReference w:type="default" r:id="rId8"/>
      <w:footerReference w:type="first" r:id="rId9"/>
      <w:pgSz w:w="16839" w:h="11907" w:orient="landscape" w:code="9"/>
      <w:pgMar w:top="851" w:right="907" w:bottom="851" w:left="907"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C6F" w:rsidRDefault="00651F74">
      <w:pPr>
        <w:spacing w:after="0" w:line="240" w:lineRule="auto"/>
      </w:pPr>
      <w:r>
        <w:separator/>
      </w:r>
    </w:p>
  </w:endnote>
  <w:endnote w:type="continuationSeparator" w:id="0">
    <w:p w:rsidR="00687C6F" w:rsidRDefault="0065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683" w:rsidRDefault="00FE5FB1" w:rsidP="00A61683">
    <w:pPr>
      <w:pStyle w:val="Voettekst"/>
      <w:tabs>
        <w:tab w:val="right" w:pos="13798"/>
      </w:tabs>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10</w:t>
    </w:r>
    <w:r>
      <w:rPr>
        <w:rStyle w:val="Paginanummer"/>
      </w:rPr>
      <w:fldChar w:fldCharType="end"/>
    </w:r>
    <w:r>
      <w:rPr>
        <w:rStyle w:val="Paginanummer"/>
      </w:rPr>
      <w:tab/>
    </w:r>
    <w:r>
      <w:rPr>
        <w:rStyle w:val="Paginanummer"/>
      </w:rPr>
      <w:tab/>
    </w:r>
    <w:r>
      <w:rPr>
        <w:rStyle w:val="Paginanumm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683" w:rsidRDefault="00FE5FB1" w:rsidP="00A61683">
    <w:pPr>
      <w:pStyle w:val="Voettekst"/>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10</w:t>
    </w:r>
    <w:r>
      <w:rPr>
        <w:rStyle w:val="Paginanummer"/>
      </w:rPr>
      <w:fldChar w:fldCharType="end"/>
    </w:r>
    <w:r>
      <w:rPr>
        <w:rStyle w:val="Paginanummer"/>
      </w:rPr>
      <w:tab/>
    </w:r>
    <w:r>
      <w:rPr>
        <w:rStyle w:val="Paginanummer"/>
      </w:rPr>
      <w:tab/>
    </w:r>
    <w:r>
      <w:rPr>
        <w:rStyle w:val="Paginanummer"/>
      </w:rPr>
      <w:tab/>
    </w:r>
    <w:r>
      <w:rPr>
        <w:rStyle w:val="Paginanummer"/>
      </w:rPr>
      <w:tab/>
    </w:r>
    <w:r>
      <w:rPr>
        <w:rStyle w:val="Paginanummer"/>
      </w:rPr>
      <w:tab/>
    </w:r>
    <w:r>
      <w:rPr>
        <w:rStyle w:val="Paginanummer"/>
      </w:rPr>
      <w:tab/>
    </w:r>
    <w:r>
      <w:rPr>
        <w:rStyle w:val="Paginanummer"/>
      </w:rPr>
      <w:tab/>
    </w:r>
    <w:r>
      <w:rPr>
        <w:rStyle w:val="Paginanummer"/>
      </w:rPr>
      <w:tab/>
    </w:r>
    <w:r>
      <w:rPr>
        <w:rStyle w:val="Paginanumm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C6F" w:rsidRDefault="00651F74">
      <w:pPr>
        <w:spacing w:after="0" w:line="240" w:lineRule="auto"/>
      </w:pPr>
      <w:r>
        <w:separator/>
      </w:r>
    </w:p>
  </w:footnote>
  <w:footnote w:type="continuationSeparator" w:id="0">
    <w:p w:rsidR="00687C6F" w:rsidRDefault="00651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683" w:rsidRPr="000204B7" w:rsidRDefault="00FE5FB1" w:rsidP="00A61683">
    <w:pPr>
      <w:tabs>
        <w:tab w:val="right" w:pos="13776"/>
      </w:tabs>
      <w:jc w:val="right"/>
      <w:rPr>
        <w:sz w:val="16"/>
        <w:lang w:val="nl-NL"/>
      </w:rPr>
    </w:pPr>
    <w:r>
      <w:rPr>
        <w:sz w:val="16"/>
      </w:rPr>
      <w:tab/>
    </w:r>
    <w:r w:rsidRPr="000204B7">
      <w:rPr>
        <w:sz w:val="16"/>
        <w:lang w:val="nl-NL"/>
      </w:rPr>
      <w:t>Opleidi</w:t>
    </w:r>
    <w:r>
      <w:rPr>
        <w:sz w:val="16"/>
        <w:lang w:val="nl-NL"/>
      </w:rPr>
      <w:t>ngssymposium “Grensverleggend opleiden”</w:t>
    </w:r>
    <w:r>
      <w:rPr>
        <w:sz w:val="16"/>
        <w:lang w:val="nl-NL"/>
      </w:rPr>
      <w:br/>
      <w:t>17 maart 2020</w:t>
    </w:r>
    <w:r w:rsidRPr="000204B7">
      <w:rPr>
        <w:sz w:val="16"/>
        <w:lang w:val="nl-NL"/>
      </w:rPr>
      <w:br/>
    </w:r>
    <w:proofErr w:type="spellStart"/>
    <w:r>
      <w:rPr>
        <w:sz w:val="16"/>
        <w:lang w:val="nl-NL"/>
      </w:rPr>
      <w:t>Haga</w:t>
    </w:r>
    <w:proofErr w:type="spellEnd"/>
    <w:r>
      <w:rPr>
        <w:sz w:val="16"/>
        <w:lang w:val="nl-NL"/>
      </w:rPr>
      <w:t xml:space="preserve"> Ziekenhuis, Den Haag</w:t>
    </w:r>
  </w:p>
  <w:p w:rsidR="00A61683" w:rsidRPr="000204B7" w:rsidRDefault="0092400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2D8B"/>
    <w:multiLevelType w:val="hybridMultilevel"/>
    <w:tmpl w:val="53B6FB58"/>
    <w:lvl w:ilvl="0" w:tplc="27C8AE1C">
      <w:start w:val="1"/>
      <w:numFmt w:val="bullet"/>
      <w:lvlText w:val=""/>
      <w:lvlJc w:val="left"/>
      <w:pPr>
        <w:tabs>
          <w:tab w:val="num" w:pos="360"/>
        </w:tabs>
        <w:ind w:left="340" w:hanging="340"/>
      </w:pPr>
      <w:rPr>
        <w:rFonts w:ascii="Wingdings" w:hAnsi="Wingdings" w:hint="default"/>
      </w:rPr>
    </w:lvl>
    <w:lvl w:ilvl="1" w:tplc="A840157A">
      <w:start w:val="1"/>
      <w:numFmt w:val="bullet"/>
      <w:lvlText w:val=""/>
      <w:lvlJc w:val="left"/>
      <w:pPr>
        <w:tabs>
          <w:tab w:val="num" w:pos="700"/>
        </w:tabs>
        <w:ind w:left="680" w:hanging="340"/>
      </w:pPr>
      <w:rPr>
        <w:rFonts w:ascii="Symbol" w:hAnsi="Symbol" w:hint="default"/>
      </w:rPr>
    </w:lvl>
    <w:lvl w:ilvl="2" w:tplc="87A0A546">
      <w:start w:val="1"/>
      <w:numFmt w:val="bullet"/>
      <w:lvlText w:val=""/>
      <w:lvlJc w:val="left"/>
      <w:pPr>
        <w:tabs>
          <w:tab w:val="num" w:pos="2160"/>
        </w:tabs>
        <w:ind w:left="2140" w:hanging="340"/>
      </w:pPr>
      <w:rPr>
        <w:rFonts w:ascii="Wingdings" w:hAnsi="Wingdings" w:hint="default"/>
      </w:rPr>
    </w:lvl>
    <w:lvl w:ilvl="3" w:tplc="E4AAFAFC">
      <w:start w:val="2"/>
      <w:numFmt w:val="bullet"/>
      <w:lvlText w:val="-"/>
      <w:lvlJc w:val="left"/>
      <w:pPr>
        <w:tabs>
          <w:tab w:val="num" w:pos="2880"/>
        </w:tabs>
        <w:ind w:left="2880" w:hanging="360"/>
      </w:pPr>
      <w:rPr>
        <w:rFonts w:ascii="Arial" w:eastAsia="Times New Roman" w:hAnsi="Arial" w:cs="Arial" w:hint="default"/>
      </w:rPr>
    </w:lvl>
    <w:lvl w:ilvl="4" w:tplc="04090009">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96106"/>
    <w:multiLevelType w:val="hybridMultilevel"/>
    <w:tmpl w:val="F7E49702"/>
    <w:lvl w:ilvl="0" w:tplc="884C6FF2">
      <w:start w:val="7"/>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633D5C"/>
    <w:multiLevelType w:val="hybridMultilevel"/>
    <w:tmpl w:val="6706F152"/>
    <w:lvl w:ilvl="0" w:tplc="FC5CF7FE">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17F71B8C"/>
    <w:multiLevelType w:val="hybridMultilevel"/>
    <w:tmpl w:val="87DA3596"/>
    <w:lvl w:ilvl="0" w:tplc="A1967020">
      <w:start w:val="1"/>
      <w:numFmt w:val="bullet"/>
      <w:lvlText w:val=""/>
      <w:lvlJc w:val="left"/>
      <w:pPr>
        <w:tabs>
          <w:tab w:val="num" w:pos="360"/>
        </w:tabs>
        <w:ind w:left="340" w:hanging="340"/>
      </w:pPr>
      <w:rPr>
        <w:rFonts w:ascii="Wingdings" w:hAnsi="Wingdings" w:hint="default"/>
      </w:rPr>
    </w:lvl>
    <w:lvl w:ilvl="1" w:tplc="6B423202">
      <w:start w:val="1"/>
      <w:numFmt w:val="bullet"/>
      <w:lvlText w:val=""/>
      <w:lvlJc w:val="left"/>
      <w:pPr>
        <w:tabs>
          <w:tab w:val="num" w:pos="700"/>
        </w:tabs>
        <w:ind w:left="68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2009D6"/>
    <w:multiLevelType w:val="hybridMultilevel"/>
    <w:tmpl w:val="1E0295C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A6A82"/>
    <w:multiLevelType w:val="hybridMultilevel"/>
    <w:tmpl w:val="26B66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35710A"/>
    <w:multiLevelType w:val="hybridMultilevel"/>
    <w:tmpl w:val="AD80BA50"/>
    <w:lvl w:ilvl="0" w:tplc="AE569A02">
      <w:start w:val="16"/>
      <w:numFmt w:val="bullet"/>
      <w:lvlText w:val="-"/>
      <w:lvlJc w:val="left"/>
      <w:pPr>
        <w:ind w:left="720" w:hanging="360"/>
      </w:pPr>
      <w:rPr>
        <w:rFonts w:ascii="Calibri" w:eastAsia="Times New Roman" w:hAnsi="Calibri" w:cs="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7350EB"/>
    <w:multiLevelType w:val="hybridMultilevel"/>
    <w:tmpl w:val="1508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4B78BE"/>
    <w:multiLevelType w:val="hybridMultilevel"/>
    <w:tmpl w:val="C86C78E0"/>
    <w:lvl w:ilvl="0" w:tplc="E4AAFAF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0D67CE"/>
    <w:multiLevelType w:val="hybridMultilevel"/>
    <w:tmpl w:val="E668D22A"/>
    <w:lvl w:ilvl="0" w:tplc="27C8AE1C">
      <w:start w:val="1"/>
      <w:numFmt w:val="bullet"/>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9"/>
  </w:num>
  <w:num w:numId="5">
    <w:abstractNumId w:val="7"/>
  </w:num>
  <w:num w:numId="6">
    <w:abstractNumId w:val="6"/>
  </w:num>
  <w:num w:numId="7">
    <w:abstractNumId w:val="4"/>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FB1"/>
    <w:rsid w:val="003B73A2"/>
    <w:rsid w:val="00651F74"/>
    <w:rsid w:val="00687C6F"/>
    <w:rsid w:val="007D34A0"/>
    <w:rsid w:val="008B3E58"/>
    <w:rsid w:val="00924002"/>
    <w:rsid w:val="00A00495"/>
    <w:rsid w:val="00D27E5F"/>
    <w:rsid w:val="00FD16D5"/>
    <w:rsid w:val="00FD6019"/>
    <w:rsid w:val="00FE5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710C"/>
  <w15:chartTrackingRefBased/>
  <w15:docId w15:val="{F74881EB-CB57-400F-9904-AD027C9F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E5FB1"/>
    <w:rPr>
      <w:rFonts w:ascii="Calibri" w:eastAsia="Calibri" w:hAnsi="Calibri" w:cs="Times New Roman"/>
    </w:rPr>
  </w:style>
  <w:style w:type="paragraph" w:styleId="Kop2">
    <w:name w:val="heading 2"/>
    <w:basedOn w:val="Standaard"/>
    <w:next w:val="Standaard"/>
    <w:link w:val="Kop2Char"/>
    <w:qFormat/>
    <w:rsid w:val="00FE5FB1"/>
    <w:pPr>
      <w:keepNext/>
      <w:spacing w:after="0" w:line="240" w:lineRule="auto"/>
      <w:outlineLvl w:val="1"/>
    </w:pPr>
    <w:rPr>
      <w:rFonts w:ascii="Arial" w:eastAsia="Times New Roman" w:hAnsi="Arial" w:cs="Arial"/>
      <w:b/>
      <w:bCs/>
      <w:sz w:val="18"/>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FE5FB1"/>
    <w:rPr>
      <w:rFonts w:ascii="Arial" w:eastAsia="Times New Roman" w:hAnsi="Arial" w:cs="Arial"/>
      <w:b/>
      <w:bCs/>
      <w:sz w:val="18"/>
      <w:szCs w:val="20"/>
      <w:lang w:val="nl-NL"/>
    </w:rPr>
  </w:style>
  <w:style w:type="paragraph" w:styleId="Koptekst">
    <w:name w:val="header"/>
    <w:basedOn w:val="Standaard"/>
    <w:link w:val="KoptekstChar"/>
    <w:rsid w:val="00FE5FB1"/>
    <w:pPr>
      <w:tabs>
        <w:tab w:val="center" w:pos="4153"/>
        <w:tab w:val="right" w:pos="8306"/>
      </w:tabs>
      <w:spacing w:after="0" w:line="240" w:lineRule="auto"/>
    </w:pPr>
    <w:rPr>
      <w:rFonts w:ascii="Arial" w:eastAsia="Times New Roman" w:hAnsi="Arial"/>
      <w:sz w:val="18"/>
      <w:szCs w:val="20"/>
      <w:lang w:val="nl-NL"/>
    </w:rPr>
  </w:style>
  <w:style w:type="character" w:customStyle="1" w:styleId="KoptekstChar">
    <w:name w:val="Koptekst Char"/>
    <w:basedOn w:val="Standaardalinea-lettertype"/>
    <w:link w:val="Koptekst"/>
    <w:rsid w:val="00FE5FB1"/>
    <w:rPr>
      <w:rFonts w:ascii="Arial" w:eastAsia="Times New Roman" w:hAnsi="Arial" w:cs="Times New Roman"/>
      <w:sz w:val="18"/>
      <w:szCs w:val="20"/>
      <w:lang w:val="nl-NL"/>
    </w:rPr>
  </w:style>
  <w:style w:type="paragraph" w:styleId="Voettekst">
    <w:name w:val="footer"/>
    <w:basedOn w:val="Standaard"/>
    <w:link w:val="VoettekstChar"/>
    <w:rsid w:val="00FE5FB1"/>
    <w:pPr>
      <w:tabs>
        <w:tab w:val="center" w:pos="4153"/>
        <w:tab w:val="right" w:pos="8306"/>
      </w:tabs>
      <w:spacing w:after="0" w:line="240" w:lineRule="auto"/>
    </w:pPr>
    <w:rPr>
      <w:rFonts w:ascii="Arial" w:eastAsia="Times New Roman" w:hAnsi="Arial"/>
      <w:sz w:val="18"/>
      <w:szCs w:val="20"/>
      <w:lang w:val="nl-NL"/>
    </w:rPr>
  </w:style>
  <w:style w:type="character" w:customStyle="1" w:styleId="VoettekstChar">
    <w:name w:val="Voettekst Char"/>
    <w:basedOn w:val="Standaardalinea-lettertype"/>
    <w:link w:val="Voettekst"/>
    <w:rsid w:val="00FE5FB1"/>
    <w:rPr>
      <w:rFonts w:ascii="Arial" w:eastAsia="Times New Roman" w:hAnsi="Arial" w:cs="Times New Roman"/>
      <w:sz w:val="18"/>
      <w:szCs w:val="20"/>
      <w:lang w:val="nl-NL"/>
    </w:rPr>
  </w:style>
  <w:style w:type="character" w:styleId="Paginanummer">
    <w:name w:val="page number"/>
    <w:rsid w:val="00FE5FB1"/>
  </w:style>
  <w:style w:type="character" w:styleId="Hyperlink">
    <w:name w:val="Hyperlink"/>
    <w:rsid w:val="00FE5FB1"/>
    <w:rPr>
      <w:color w:val="0000FF"/>
      <w:u w:val="single"/>
    </w:rPr>
  </w:style>
  <w:style w:type="paragraph" w:styleId="Lijstalinea">
    <w:name w:val="List Paragraph"/>
    <w:basedOn w:val="Standaard"/>
    <w:uiPriority w:val="34"/>
    <w:qFormat/>
    <w:rsid w:val="00FE5FB1"/>
    <w:pPr>
      <w:spacing w:after="0" w:line="240" w:lineRule="auto"/>
      <w:ind w:left="720"/>
    </w:pPr>
    <w:rPr>
      <w:lang w:val="nl-NL"/>
    </w:rPr>
  </w:style>
  <w:style w:type="table" w:styleId="Tabelraster">
    <w:name w:val="Table Grid"/>
    <w:basedOn w:val="Standaardtabel"/>
    <w:uiPriority w:val="59"/>
    <w:rsid w:val="00FE5F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E5FB1"/>
    <w:pPr>
      <w:spacing w:after="0" w:line="240" w:lineRule="auto"/>
    </w:pPr>
    <w:rPr>
      <w:rFonts w:ascii="Calibri" w:eastAsia="Calibri" w:hAnsi="Calibri" w:cs="Times New Roman"/>
    </w:rPr>
  </w:style>
  <w:style w:type="paragraph" w:styleId="Tekstzonderopmaak">
    <w:name w:val="Plain Text"/>
    <w:basedOn w:val="Standaard"/>
    <w:link w:val="TekstzonderopmaakChar"/>
    <w:uiPriority w:val="99"/>
    <w:unhideWhenUsed/>
    <w:rsid w:val="00FE5FB1"/>
    <w:pPr>
      <w:spacing w:after="0" w:line="240" w:lineRule="auto"/>
    </w:pPr>
    <w:rPr>
      <w:rFonts w:eastAsiaTheme="minorHAnsi" w:cstheme="minorBidi"/>
      <w:szCs w:val="21"/>
    </w:rPr>
  </w:style>
  <w:style w:type="character" w:customStyle="1" w:styleId="TekstzonderopmaakChar">
    <w:name w:val="Tekst zonder opmaak Char"/>
    <w:basedOn w:val="Standaardalinea-lettertype"/>
    <w:link w:val="Tekstzonderopmaak"/>
    <w:uiPriority w:val="99"/>
    <w:rsid w:val="00FE5FB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9DC908DD</Template>
  <TotalTime>2</TotalTime>
  <Pages>6</Pages>
  <Words>1253</Words>
  <Characters>6894</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P.W. (DOO)</dc:creator>
  <cp:keywords/>
  <dc:description/>
  <cp:lastModifiedBy>Zitter, A.E.H. (DOO)</cp:lastModifiedBy>
  <cp:revision>3</cp:revision>
  <dcterms:created xsi:type="dcterms:W3CDTF">2020-01-16T08:50:00Z</dcterms:created>
  <dcterms:modified xsi:type="dcterms:W3CDTF">2020-01-29T08:35:00Z</dcterms:modified>
</cp:coreProperties>
</file>